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EC" w:rsidRDefault="006816EC" w:rsidP="006816EC">
      <w:pPr>
        <w:suppressLineNumbers/>
        <w:rPr>
          <w:sz w:val="26"/>
          <w:szCs w:val="26"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6816EC">
        <w:trPr>
          <w:jc w:val="center"/>
        </w:trPr>
        <w:tc>
          <w:tcPr>
            <w:tcW w:w="743" w:type="dxa"/>
            <w:hideMark/>
          </w:tcPr>
          <w:p w:rsidR="006816EC" w:rsidRDefault="006816EC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רותם קודלר עיאש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037C5B" w:rsidRDefault="005C2EC3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תובעים</w:t>
                </w:r>
              </w:p>
            </w:sdtContent>
          </w:sdt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B977B9" w:rsidP="00075347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62"/>
                <w:tag w:val="1462"/>
                <w:id w:val="-1143353124"/>
                <w:text w:multiLine="1"/>
              </w:sdtPr>
              <w:sdtEndPr/>
              <w:sdtContent>
                <w:r w:rsidR="0027277D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1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075347">
              <w:rPr>
                <w:rFonts w:hint="cs"/>
                <w:b/>
                <w:bCs/>
                <w:noProof w:val="0"/>
                <w:sz w:val="28"/>
                <w:rtl/>
              </w:rPr>
              <w:t>פלוני</w:t>
            </w:r>
          </w:p>
          <w:p w:rsidR="006816EC" w:rsidRDefault="00B977B9" w:rsidP="00075347">
            <w:pPr>
              <w:rPr>
                <w:b/>
                <w:bCs/>
                <w:noProof w:val="0"/>
                <w:sz w:val="28"/>
                <w:rtl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62"/>
                <w:tag w:val="1462"/>
                <w:id w:val="-1557858492"/>
                <w:text w:multiLine="1"/>
              </w:sdtPr>
              <w:sdtEndPr/>
              <w:sdtContent>
                <w:r w:rsidR="0027277D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2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075347">
              <w:rPr>
                <w:rFonts w:hint="cs"/>
                <w:b/>
                <w:bCs/>
                <w:noProof w:val="0"/>
                <w:sz w:val="28"/>
                <w:rtl/>
              </w:rPr>
              <w:t>אלמונית</w:t>
            </w:r>
          </w:p>
          <w:p w:rsidR="006D7BAB" w:rsidRDefault="006D7BAB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Arial (W1)" w:hAnsi="Arial (W1)" w:hint="cs"/>
                <w:b/>
                <w:bCs/>
                <w:noProof w:val="0"/>
                <w:sz w:val="28"/>
                <w:rtl/>
              </w:rPr>
              <w:t xml:space="preserve">    ע"י ב"כ עו"ד עאמר אלעתאיקה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816EC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B977B9" w:rsidP="00F536FA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27277D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נתבע</w:t>
                </w:r>
                <w:r w:rsidR="00F536FA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</w:t>
                </w:r>
              </w:sdtContent>
            </w:sdt>
          </w:p>
        </w:tc>
        <w:tc>
          <w:tcPr>
            <w:tcW w:w="5571" w:type="dxa"/>
          </w:tcPr>
          <w:p w:rsidR="006816EC" w:rsidRDefault="00075347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פלונית</w:t>
            </w:r>
          </w:p>
          <w:p w:rsidR="006D7BAB" w:rsidRDefault="006D7BAB" w:rsidP="006D7BAB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</w:tbl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920FA4" w:rsidRDefault="006D7BAB" w:rsidP="00075347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920FA4">
        <w:rPr>
          <w:rFonts w:ascii="Arial" w:hAnsi="Arial" w:hint="cs"/>
          <w:b/>
          <w:bCs/>
          <w:noProof w:val="0"/>
          <w:rtl/>
        </w:rPr>
        <w:t xml:space="preserve">לפני תביעה </w:t>
      </w:r>
      <w:r w:rsidR="000A01F2" w:rsidRPr="00920FA4">
        <w:rPr>
          <w:rFonts w:ascii="Arial" w:hAnsi="Arial" w:hint="cs"/>
          <w:b/>
          <w:bCs/>
          <w:noProof w:val="0"/>
          <w:rtl/>
        </w:rPr>
        <w:t xml:space="preserve">לסילוק יד ופינויה של </w:t>
      </w:r>
      <w:r w:rsidRPr="00920FA4">
        <w:rPr>
          <w:rFonts w:ascii="Arial" w:hAnsi="Arial" w:hint="cs"/>
          <w:b/>
          <w:bCs/>
          <w:noProof w:val="0"/>
          <w:rtl/>
        </w:rPr>
        <w:t xml:space="preserve">הנתבעת ממגרש הידוע </w:t>
      </w:r>
      <w:r w:rsidR="00075347">
        <w:rPr>
          <w:rFonts w:ascii="Arial" w:hAnsi="Arial" w:hint="cs"/>
          <w:b/>
          <w:bCs/>
          <w:noProof w:val="0"/>
          <w:rtl/>
        </w:rPr>
        <w:t>--</w:t>
      </w:r>
      <w:r w:rsidRPr="00920FA4">
        <w:rPr>
          <w:rFonts w:ascii="Arial" w:hAnsi="Arial" w:hint="cs"/>
          <w:b/>
          <w:bCs/>
          <w:noProof w:val="0"/>
          <w:rtl/>
        </w:rPr>
        <w:t xml:space="preserve"> בשכונה </w:t>
      </w:r>
      <w:r w:rsidR="00075347">
        <w:rPr>
          <w:rFonts w:ascii="Arial" w:hAnsi="Arial" w:hint="cs"/>
          <w:b/>
          <w:bCs/>
          <w:noProof w:val="0"/>
          <w:rtl/>
        </w:rPr>
        <w:t>--</w:t>
      </w:r>
      <w:r w:rsidRPr="00920FA4">
        <w:rPr>
          <w:rFonts w:ascii="Arial" w:hAnsi="Arial" w:hint="cs"/>
          <w:b/>
          <w:bCs/>
          <w:noProof w:val="0"/>
          <w:rtl/>
        </w:rPr>
        <w:t xml:space="preserve"> ברהט (להלן: "</w:t>
      </w:r>
      <w:r w:rsidRPr="00920FA4">
        <w:rPr>
          <w:rFonts w:ascii="Arial" w:hAnsi="Arial" w:hint="cs"/>
          <w:b/>
          <w:bCs/>
          <w:noProof w:val="0"/>
          <w:u w:val="single"/>
          <w:rtl/>
        </w:rPr>
        <w:t>הנכס</w:t>
      </w:r>
      <w:r w:rsidRPr="00920FA4">
        <w:rPr>
          <w:rFonts w:ascii="Arial" w:hAnsi="Arial" w:hint="cs"/>
          <w:b/>
          <w:bCs/>
          <w:noProof w:val="0"/>
          <w:rtl/>
        </w:rPr>
        <w:t>").</w:t>
      </w:r>
    </w:p>
    <w:p w:rsidR="006D7BAB" w:rsidRDefault="006D7BA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C566B" w:rsidRPr="005C566B" w:rsidRDefault="005C566B">
      <w:pPr>
        <w:spacing w:line="360" w:lineRule="auto"/>
        <w:jc w:val="both"/>
        <w:rPr>
          <w:rFonts w:ascii="Arial" w:hAnsi="Arial"/>
          <w:noProof w:val="0"/>
          <w:sz w:val="10"/>
          <w:szCs w:val="10"/>
          <w:rtl/>
        </w:rPr>
      </w:pPr>
    </w:p>
    <w:p w:rsidR="005C566B" w:rsidRPr="005C566B" w:rsidRDefault="005C566B" w:rsidP="005C566B">
      <w:pPr>
        <w:spacing w:line="480" w:lineRule="auto"/>
        <w:jc w:val="both"/>
        <w:rPr>
          <w:rFonts w:ascii="Arial" w:hAnsi="Arial"/>
          <w:b/>
          <w:bCs/>
          <w:noProof w:val="0"/>
          <w:sz w:val="26"/>
          <w:szCs w:val="26"/>
          <w:u w:val="thick"/>
          <w:rtl/>
        </w:rPr>
      </w:pPr>
      <w:r w:rsidRPr="005C566B">
        <w:rPr>
          <w:rFonts w:ascii="Arial" w:hAnsi="Arial" w:hint="cs"/>
          <w:b/>
          <w:bCs/>
          <w:noProof w:val="0"/>
          <w:sz w:val="26"/>
          <w:szCs w:val="26"/>
          <w:u w:val="thick"/>
          <w:rtl/>
        </w:rPr>
        <w:t>רקע</w:t>
      </w:r>
    </w:p>
    <w:p w:rsidR="006D7BAB" w:rsidRDefault="006D7BAB" w:rsidP="00F536F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1.</w:t>
      </w:r>
      <w:r>
        <w:rPr>
          <w:rFonts w:ascii="Arial" w:hAnsi="Arial" w:hint="cs"/>
          <w:noProof w:val="0"/>
          <w:rtl/>
        </w:rPr>
        <w:tab/>
      </w:r>
      <w:r w:rsidR="000A01F2">
        <w:rPr>
          <w:rFonts w:ascii="Arial" w:hAnsi="Arial" w:hint="cs"/>
          <w:noProof w:val="0"/>
          <w:rtl/>
        </w:rPr>
        <w:t>ה</w:t>
      </w:r>
      <w:r w:rsidR="00F536FA">
        <w:rPr>
          <w:rFonts w:ascii="Arial" w:hAnsi="Arial" w:hint="cs"/>
          <w:noProof w:val="0"/>
          <w:rtl/>
        </w:rPr>
        <w:t>תובע הוא נכדה של התובעת ובנה של הנתבעת</w:t>
      </w:r>
      <w:r w:rsidR="000A01F2">
        <w:rPr>
          <w:rFonts w:ascii="Arial" w:hAnsi="Arial" w:hint="cs"/>
          <w:noProof w:val="0"/>
          <w:rtl/>
        </w:rPr>
        <w:t>.</w:t>
      </w:r>
    </w:p>
    <w:p w:rsidR="00F536FA" w:rsidRDefault="00F536FA" w:rsidP="00C77CC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 w:rsidR="00C77CC0">
        <w:rPr>
          <w:rFonts w:ascii="Arial" w:hAnsi="Arial" w:hint="cs"/>
          <w:noProof w:val="0"/>
          <w:rtl/>
        </w:rPr>
        <w:t xml:space="preserve"> </w:t>
      </w:r>
    </w:p>
    <w:p w:rsidR="000A01F2" w:rsidRDefault="000A01F2" w:rsidP="00075347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2.</w:t>
      </w:r>
      <w:r>
        <w:rPr>
          <w:rFonts w:ascii="Arial" w:hAnsi="Arial" w:hint="cs"/>
          <w:noProof w:val="0"/>
          <w:rtl/>
        </w:rPr>
        <w:tab/>
        <w:t xml:space="preserve">התובעים הם יורשיו של המנוח </w:t>
      </w:r>
      <w:r w:rsidR="00075347">
        <w:rPr>
          <w:rFonts w:ascii="Arial" w:hAnsi="Arial" w:hint="cs"/>
          <w:noProof w:val="0"/>
          <w:rtl/>
        </w:rPr>
        <w:t>אלמוני</w:t>
      </w:r>
      <w:r>
        <w:rPr>
          <w:rFonts w:ascii="Arial" w:hAnsi="Arial" w:hint="cs"/>
          <w:noProof w:val="0"/>
          <w:rtl/>
        </w:rPr>
        <w:t xml:space="preserve"> ז"ל </w:t>
      </w:r>
      <w:r w:rsidR="00D130EB">
        <w:rPr>
          <w:rFonts w:ascii="Arial" w:hAnsi="Arial" w:hint="cs"/>
          <w:noProof w:val="0"/>
          <w:rtl/>
        </w:rPr>
        <w:t>(להלן</w:t>
      </w:r>
      <w:r w:rsidR="00D130EB" w:rsidRPr="00D130EB">
        <w:rPr>
          <w:rFonts w:ascii="Arial" w:hAnsi="Arial" w:hint="cs"/>
          <w:noProof w:val="0"/>
          <w:rtl/>
        </w:rPr>
        <w:t>: "</w:t>
      </w:r>
      <w:r w:rsidR="00D130EB" w:rsidRPr="00D130EB">
        <w:rPr>
          <w:rFonts w:ascii="Arial" w:hAnsi="Arial" w:hint="cs"/>
          <w:noProof w:val="0"/>
          <w:u w:val="single"/>
          <w:rtl/>
        </w:rPr>
        <w:t>המנוח</w:t>
      </w:r>
      <w:r w:rsidR="00D130EB">
        <w:rPr>
          <w:rFonts w:ascii="Arial" w:hAnsi="Arial" w:hint="cs"/>
          <w:noProof w:val="0"/>
          <w:rtl/>
        </w:rPr>
        <w:t xml:space="preserve">") </w:t>
      </w:r>
      <w:r>
        <w:rPr>
          <w:rFonts w:ascii="Arial" w:hAnsi="Arial" w:hint="cs"/>
          <w:noProof w:val="0"/>
          <w:rtl/>
        </w:rPr>
        <w:t>עפ"י צו קיום צוואה שניתן ביום 3.9.2013 ע"י כב' ביה"ד השרעי לקיום צוואת המנוח מיום 15.11.2010</w:t>
      </w:r>
    </w:p>
    <w:p w:rsidR="00694556" w:rsidRDefault="000A01F2" w:rsidP="0007534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בצוואתו מצווה המנוח בין היתר, את זכויותיו בנכס נשוא המחלוקת, חלקת האדמה המוגדרת כמגרש </w:t>
      </w:r>
      <w:r w:rsidR="00075347">
        <w:rPr>
          <w:rFonts w:ascii="Arial" w:hAnsi="Arial" w:hint="cs"/>
          <w:noProof w:val="0"/>
          <w:rtl/>
        </w:rPr>
        <w:t>--</w:t>
      </w:r>
      <w:r>
        <w:rPr>
          <w:rFonts w:ascii="Arial" w:hAnsi="Arial" w:hint="cs"/>
          <w:noProof w:val="0"/>
          <w:rtl/>
        </w:rPr>
        <w:t xml:space="preserve"> בשכונה </w:t>
      </w:r>
      <w:r w:rsidR="00075347">
        <w:rPr>
          <w:rFonts w:ascii="Arial" w:hAnsi="Arial" w:hint="cs"/>
          <w:noProof w:val="0"/>
          <w:rtl/>
        </w:rPr>
        <w:t>--</w:t>
      </w:r>
      <w:r>
        <w:rPr>
          <w:rFonts w:ascii="Arial" w:hAnsi="Arial" w:hint="cs"/>
          <w:noProof w:val="0"/>
          <w:rtl/>
        </w:rPr>
        <w:t xml:space="preserve"> ברהט (להלן: "הנכס")</w:t>
      </w:r>
      <w:r w:rsidR="0087717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</w:t>
      </w:r>
      <w:r w:rsidR="00F536FA">
        <w:rPr>
          <w:rFonts w:ascii="Arial" w:hAnsi="Arial" w:hint="cs"/>
          <w:noProof w:val="0"/>
          <w:rtl/>
        </w:rPr>
        <w:t>תובעים</w:t>
      </w:r>
      <w:r>
        <w:rPr>
          <w:rFonts w:ascii="Arial" w:hAnsi="Arial" w:hint="cs"/>
          <w:noProof w:val="0"/>
          <w:rtl/>
        </w:rPr>
        <w:t>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77CC0" w:rsidRDefault="0087717F" w:rsidP="00973A70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3.</w:t>
      </w:r>
      <w:r>
        <w:rPr>
          <w:rFonts w:ascii="Arial" w:hAnsi="Arial" w:hint="cs"/>
          <w:noProof w:val="0"/>
          <w:rtl/>
        </w:rPr>
        <w:tab/>
      </w:r>
      <w:r w:rsidR="00C77CC0">
        <w:rPr>
          <w:rFonts w:ascii="Arial" w:hAnsi="Arial" w:hint="cs"/>
          <w:noProof w:val="0"/>
          <w:rtl/>
        </w:rPr>
        <w:t>הוריי התובע התג</w:t>
      </w:r>
      <w:r w:rsidR="00973A70">
        <w:rPr>
          <w:rFonts w:ascii="Arial" w:hAnsi="Arial" w:hint="cs"/>
          <w:noProof w:val="0"/>
          <w:rtl/>
        </w:rPr>
        <w:t>ר</w:t>
      </w:r>
      <w:r w:rsidR="00C77CC0">
        <w:rPr>
          <w:rFonts w:ascii="Arial" w:hAnsi="Arial" w:hint="cs"/>
          <w:noProof w:val="0"/>
          <w:rtl/>
        </w:rPr>
        <w:t xml:space="preserve">שו בשנת 2016 ואמו (הנתבעת) נותרה להתגורר בנכס ביחס עם ילדיה, </w:t>
      </w:r>
      <w:r w:rsidR="001E6CD5">
        <w:rPr>
          <w:rFonts w:ascii="Arial" w:hAnsi="Arial" w:hint="cs"/>
          <w:noProof w:val="0"/>
          <w:rtl/>
        </w:rPr>
        <w:t xml:space="preserve">שהם </w:t>
      </w:r>
      <w:r w:rsidR="00C77CC0">
        <w:rPr>
          <w:rFonts w:ascii="Arial" w:hAnsi="Arial" w:hint="cs"/>
          <w:noProof w:val="0"/>
          <w:rtl/>
        </w:rPr>
        <w:t xml:space="preserve">אחיו </w:t>
      </w:r>
      <w:r w:rsidR="001E6CD5">
        <w:rPr>
          <w:rFonts w:ascii="Arial" w:hAnsi="Arial" w:hint="cs"/>
          <w:noProof w:val="0"/>
          <w:rtl/>
        </w:rPr>
        <w:t xml:space="preserve">הקטינים </w:t>
      </w:r>
      <w:r w:rsidR="00C77CC0">
        <w:rPr>
          <w:rFonts w:ascii="Arial" w:hAnsi="Arial" w:hint="cs"/>
          <w:noProof w:val="0"/>
          <w:rtl/>
        </w:rPr>
        <w:t>של התובע.</w:t>
      </w:r>
    </w:p>
    <w:p w:rsidR="00C77CC0" w:rsidRDefault="00C77CC0" w:rsidP="00442EF1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</w:p>
    <w:p w:rsidR="00C77CC0" w:rsidRDefault="001E6CD5" w:rsidP="001E6CD5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4.</w:t>
      </w:r>
      <w:r>
        <w:rPr>
          <w:rFonts w:ascii="Arial" w:hAnsi="Arial" w:hint="cs"/>
          <w:noProof w:val="0"/>
          <w:rtl/>
        </w:rPr>
        <w:tab/>
        <w:t xml:space="preserve">תחילה הוגשה התובענה ע"י התובע ודודו וביום 4.11.2019 הוגש כתב תביעה מתוקן ע"י בעלי הזכויות בנכס על פי צו קיום צוואה (התובע וסבתו). </w:t>
      </w:r>
    </w:p>
    <w:p w:rsidR="001E6CD5" w:rsidRDefault="001E6CD5" w:rsidP="001E6CD5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</w:p>
    <w:p w:rsidR="001E6CD5" w:rsidRPr="001E6CD5" w:rsidRDefault="001E6CD5" w:rsidP="00973A70">
      <w:pPr>
        <w:spacing w:line="360" w:lineRule="auto"/>
        <w:ind w:left="720"/>
        <w:jc w:val="both"/>
        <w:rPr>
          <w:rFonts w:ascii="Arial" w:hAnsi="Arial"/>
          <w:b/>
          <w:bCs/>
          <w:noProof w:val="0"/>
          <w:rtl/>
        </w:rPr>
      </w:pPr>
      <w:r w:rsidRPr="001E6CD5">
        <w:rPr>
          <w:rFonts w:ascii="Arial" w:hAnsi="Arial" w:hint="cs"/>
          <w:b/>
          <w:bCs/>
          <w:noProof w:val="0"/>
          <w:rtl/>
        </w:rPr>
        <w:t>הנתבעת לא הגישה כתב הגנה לכתב התביעה המתוקן</w:t>
      </w:r>
      <w:r w:rsidR="00E3422C">
        <w:rPr>
          <w:rFonts w:ascii="Arial" w:hAnsi="Arial" w:hint="cs"/>
          <w:b/>
          <w:bCs/>
          <w:noProof w:val="0"/>
          <w:rtl/>
        </w:rPr>
        <w:t xml:space="preserve"> ולמעשה אינה חולקת </w:t>
      </w:r>
      <w:r w:rsidR="00973A70">
        <w:rPr>
          <w:rFonts w:ascii="Arial" w:hAnsi="Arial" w:hint="cs"/>
          <w:b/>
          <w:bCs/>
          <w:noProof w:val="0"/>
          <w:rtl/>
        </w:rPr>
        <w:t>על כך שה</w:t>
      </w:r>
      <w:r w:rsidR="00E3422C">
        <w:rPr>
          <w:rFonts w:ascii="Arial" w:hAnsi="Arial" w:hint="cs"/>
          <w:b/>
          <w:bCs/>
          <w:noProof w:val="0"/>
          <w:rtl/>
        </w:rPr>
        <w:t>זכויות בנכס נשוא המחלוקת רשומות ע"ש בנה (התובע)</w:t>
      </w:r>
      <w:r w:rsidR="00973A70">
        <w:rPr>
          <w:rFonts w:ascii="Arial" w:hAnsi="Arial" w:hint="cs"/>
          <w:b/>
          <w:bCs/>
          <w:noProof w:val="0"/>
          <w:rtl/>
        </w:rPr>
        <w:t xml:space="preserve"> ואם בעלה לשעבר (התובעת)</w:t>
      </w:r>
      <w:r w:rsidRPr="001E6CD5">
        <w:rPr>
          <w:rFonts w:ascii="Arial" w:hAnsi="Arial" w:hint="cs"/>
          <w:b/>
          <w:bCs/>
          <w:noProof w:val="0"/>
          <w:rtl/>
        </w:rPr>
        <w:t>.</w:t>
      </w:r>
    </w:p>
    <w:p w:rsidR="001E6CD5" w:rsidRDefault="001E6CD5" w:rsidP="001E6CD5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</w:p>
    <w:p w:rsidR="001E6CD5" w:rsidRDefault="001E6CD5" w:rsidP="001E6CD5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5.</w:t>
      </w:r>
      <w:r>
        <w:rPr>
          <w:rFonts w:ascii="Arial" w:hAnsi="Arial" w:hint="cs"/>
          <w:noProof w:val="0"/>
          <w:rtl/>
        </w:rPr>
        <w:tab/>
      </w:r>
      <w:r w:rsidRPr="00442EF1">
        <w:rPr>
          <w:rFonts w:ascii="Arial" w:hAnsi="Arial" w:hint="cs"/>
          <w:noProof w:val="0"/>
          <w:rtl/>
        </w:rPr>
        <w:t>ההליך מתנהל מאז חודש אפריל 2019. התקיימו 5 דיונים ובמהלך ניהול ההליך באי כוח הצדדים ביקשו שהות לצורך ניהול משא ומתן בניסיון להסדיר פשרה, אך העניין לא צלח</w:t>
      </w:r>
      <w:r>
        <w:rPr>
          <w:rFonts w:ascii="Arial" w:hAnsi="Arial" w:hint="cs"/>
          <w:noProof w:val="0"/>
          <w:rtl/>
        </w:rPr>
        <w:t>.</w:t>
      </w:r>
    </w:p>
    <w:p w:rsidR="001E6CD5" w:rsidRDefault="001E6CD5" w:rsidP="001E6CD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הראיות נשמעו ביום 20.6.2022, הצדדים סיכמו טיעוניהם בעל פה</w:t>
      </w:r>
      <w:r w:rsidRPr="00442EF1">
        <w:rPr>
          <w:rFonts w:ascii="Arial" w:hAnsi="Arial" w:hint="cs"/>
          <w:noProof w:val="0"/>
          <w:rtl/>
        </w:rPr>
        <w:t xml:space="preserve"> וכעת פסק דין זה יביא לסיום ההליכים בתיק שבכותרת.</w:t>
      </w:r>
    </w:p>
    <w:p w:rsidR="00442EF1" w:rsidRPr="005C566B" w:rsidRDefault="001E6CD5" w:rsidP="00E3422C">
      <w:pPr>
        <w:spacing w:line="480" w:lineRule="auto"/>
        <w:ind w:left="720" w:hanging="720"/>
        <w:jc w:val="both"/>
        <w:rPr>
          <w:rFonts w:ascii="Arial" w:hAnsi="Arial"/>
          <w:noProof w:val="0"/>
          <w:sz w:val="26"/>
          <w:szCs w:val="26"/>
          <w:u w:val="thick"/>
          <w:rtl/>
        </w:rPr>
      </w:pPr>
      <w:r w:rsidRPr="005C566B">
        <w:rPr>
          <w:rFonts w:ascii="Arial" w:hAnsi="Arial" w:hint="cs"/>
          <w:b/>
          <w:bCs/>
          <w:noProof w:val="0"/>
          <w:sz w:val="26"/>
          <w:szCs w:val="26"/>
          <w:u w:val="thick"/>
          <w:rtl/>
        </w:rPr>
        <w:t>תמצית ט</w:t>
      </w:r>
      <w:r w:rsidR="00442EF1" w:rsidRPr="005C566B">
        <w:rPr>
          <w:rFonts w:ascii="Arial" w:hAnsi="Arial" w:hint="cs"/>
          <w:b/>
          <w:bCs/>
          <w:noProof w:val="0"/>
          <w:sz w:val="26"/>
          <w:szCs w:val="26"/>
          <w:u w:val="thick"/>
          <w:rtl/>
        </w:rPr>
        <w:t>ענות ה</w:t>
      </w:r>
      <w:r w:rsidRPr="005C566B">
        <w:rPr>
          <w:rFonts w:ascii="Arial" w:hAnsi="Arial" w:hint="cs"/>
          <w:b/>
          <w:bCs/>
          <w:noProof w:val="0"/>
          <w:sz w:val="26"/>
          <w:szCs w:val="26"/>
          <w:u w:val="thick"/>
          <w:rtl/>
        </w:rPr>
        <w:t>צדדים</w:t>
      </w:r>
    </w:p>
    <w:p w:rsidR="001E6CD5" w:rsidRPr="005C566B" w:rsidRDefault="001E6CD5" w:rsidP="00E3422C">
      <w:pPr>
        <w:spacing w:line="480" w:lineRule="auto"/>
        <w:jc w:val="both"/>
        <w:rPr>
          <w:rFonts w:ascii="Arial" w:hAnsi="Arial"/>
          <w:noProof w:val="0"/>
          <w:u w:val="single"/>
          <w:rtl/>
        </w:rPr>
      </w:pPr>
      <w:r>
        <w:rPr>
          <w:rFonts w:ascii="Arial" w:hAnsi="Arial" w:hint="cs"/>
          <w:noProof w:val="0"/>
          <w:rtl/>
        </w:rPr>
        <w:t>6.</w:t>
      </w:r>
      <w:r>
        <w:rPr>
          <w:rFonts w:ascii="Arial" w:hAnsi="Arial" w:hint="cs"/>
          <w:noProof w:val="0"/>
          <w:rtl/>
        </w:rPr>
        <w:tab/>
      </w:r>
      <w:r w:rsidRPr="005C566B">
        <w:rPr>
          <w:rFonts w:ascii="Arial" w:hAnsi="Arial" w:hint="cs"/>
          <w:noProof w:val="0"/>
          <w:u w:val="single"/>
          <w:rtl/>
        </w:rPr>
        <w:t>טענות התובעים</w:t>
      </w:r>
    </w:p>
    <w:p w:rsidR="00920FA4" w:rsidRPr="005C566B" w:rsidRDefault="005C566B" w:rsidP="00E3422C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 w:rsidRPr="005C566B">
        <w:rPr>
          <w:rFonts w:ascii="Arial" w:hAnsi="Arial" w:hint="cs"/>
          <w:noProof w:val="0"/>
          <w:rtl/>
        </w:rPr>
        <w:lastRenderedPageBreak/>
        <w:t>א</w:t>
      </w:r>
      <w:r w:rsidR="00E3422C" w:rsidRPr="005C566B">
        <w:rPr>
          <w:rFonts w:ascii="Arial" w:hAnsi="Arial" w:hint="cs"/>
          <w:noProof w:val="0"/>
          <w:rtl/>
        </w:rPr>
        <w:t>.</w:t>
      </w:r>
      <w:r w:rsidR="00E3422C" w:rsidRPr="005C566B">
        <w:rPr>
          <w:rFonts w:ascii="Arial" w:hAnsi="Arial" w:hint="cs"/>
          <w:noProof w:val="0"/>
          <w:rtl/>
        </w:rPr>
        <w:tab/>
      </w:r>
      <w:r w:rsidR="00920FA4" w:rsidRPr="005C566B">
        <w:rPr>
          <w:rFonts w:ascii="Arial" w:hAnsi="Arial" w:hint="cs"/>
          <w:noProof w:val="0"/>
          <w:rtl/>
        </w:rPr>
        <w:t>התובעים טוענים כי פנו לנתבעת על מנת לסלק את ידה מהנכס אך היא מסרבת</w:t>
      </w:r>
      <w:r w:rsidR="00E3422C" w:rsidRPr="005C566B">
        <w:rPr>
          <w:rFonts w:ascii="Arial" w:hAnsi="Arial" w:hint="cs"/>
          <w:noProof w:val="0"/>
          <w:rtl/>
        </w:rPr>
        <w:t xml:space="preserve"> </w:t>
      </w:r>
      <w:r w:rsidR="00920FA4" w:rsidRPr="005C566B">
        <w:rPr>
          <w:rFonts w:ascii="Arial" w:hAnsi="Arial" w:hint="cs"/>
          <w:noProof w:val="0"/>
          <w:rtl/>
        </w:rPr>
        <w:t>לעשות כן</w:t>
      </w:r>
      <w:r w:rsidR="00E3422C" w:rsidRPr="005C566B">
        <w:rPr>
          <w:rFonts w:ascii="Arial" w:hAnsi="Arial" w:hint="cs"/>
          <w:noProof w:val="0"/>
          <w:rtl/>
        </w:rPr>
        <w:t>, על אף שלטענתם סוכם בין הצדדים כי הנתבעת תפנה את הנכס עד לתאריך 31.12.2018</w:t>
      </w:r>
      <w:r w:rsidR="00920FA4" w:rsidRPr="005C566B">
        <w:rPr>
          <w:rFonts w:ascii="Arial" w:hAnsi="Arial" w:hint="cs"/>
          <w:noProof w:val="0"/>
          <w:rtl/>
        </w:rPr>
        <w:t>.</w:t>
      </w:r>
    </w:p>
    <w:p w:rsidR="00E3422C" w:rsidRPr="005C566B" w:rsidRDefault="00E3422C" w:rsidP="00E3422C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</w:p>
    <w:p w:rsidR="006F315E" w:rsidRDefault="005C566B" w:rsidP="005C566B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 w:rsidRPr="005C566B">
        <w:rPr>
          <w:rFonts w:ascii="Arial" w:hAnsi="Arial" w:hint="cs"/>
          <w:noProof w:val="0"/>
          <w:rtl/>
        </w:rPr>
        <w:t>ב</w:t>
      </w:r>
      <w:r w:rsidR="00E3422C" w:rsidRPr="005C566B">
        <w:rPr>
          <w:rFonts w:ascii="Arial" w:hAnsi="Arial" w:hint="cs"/>
          <w:noProof w:val="0"/>
          <w:rtl/>
        </w:rPr>
        <w:t>.</w:t>
      </w:r>
      <w:r w:rsidR="00E3422C" w:rsidRPr="005C566B">
        <w:rPr>
          <w:rFonts w:ascii="Arial" w:hAnsi="Arial" w:hint="cs"/>
          <w:noProof w:val="0"/>
          <w:rtl/>
        </w:rPr>
        <w:tab/>
      </w:r>
      <w:r w:rsidR="0060040D" w:rsidRPr="005C566B">
        <w:rPr>
          <w:rFonts w:ascii="Arial" w:hAnsi="Arial" w:hint="cs"/>
          <w:noProof w:val="0"/>
          <w:rtl/>
        </w:rPr>
        <w:t xml:space="preserve">התובע </w:t>
      </w:r>
      <w:r w:rsidRPr="005C566B">
        <w:rPr>
          <w:rFonts w:ascii="Arial" w:hAnsi="Arial" w:hint="cs"/>
          <w:noProof w:val="0"/>
          <w:rtl/>
        </w:rPr>
        <w:t xml:space="preserve">טוען </w:t>
      </w:r>
      <w:r w:rsidR="0060040D" w:rsidRPr="005C566B">
        <w:rPr>
          <w:rFonts w:ascii="Arial" w:hAnsi="Arial" w:hint="cs"/>
          <w:noProof w:val="0"/>
          <w:rtl/>
        </w:rPr>
        <w:t xml:space="preserve">כי פנה לאמו- הנתבעת באופן ישיר והציע למצוא לה דיור חלופי אך גם לכך היא סירבה. </w:t>
      </w:r>
    </w:p>
    <w:p w:rsidR="006F315E" w:rsidRDefault="006F315E" w:rsidP="005C566B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</w:p>
    <w:p w:rsidR="0060040D" w:rsidRPr="005C566B" w:rsidRDefault="006F315E" w:rsidP="005C566B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ג.</w:t>
      </w:r>
      <w:r>
        <w:rPr>
          <w:rFonts w:ascii="Arial" w:hAnsi="Arial" w:hint="cs"/>
          <w:noProof w:val="0"/>
          <w:rtl/>
        </w:rPr>
        <w:tab/>
      </w:r>
      <w:r w:rsidR="005C566B" w:rsidRPr="005C566B">
        <w:rPr>
          <w:rFonts w:ascii="Arial" w:hAnsi="Arial" w:hint="cs"/>
          <w:noProof w:val="0"/>
          <w:rtl/>
        </w:rPr>
        <w:t>לטענתו</w:t>
      </w:r>
      <w:r w:rsidR="00E3422C" w:rsidRPr="005C566B">
        <w:rPr>
          <w:rFonts w:ascii="Arial" w:hAnsi="Arial" w:hint="cs"/>
          <w:noProof w:val="0"/>
          <w:rtl/>
        </w:rPr>
        <w:t xml:space="preserve">, </w:t>
      </w:r>
      <w:r w:rsidR="005C566B" w:rsidRPr="005C566B">
        <w:rPr>
          <w:rFonts w:ascii="Arial" w:hAnsi="Arial" w:hint="cs"/>
          <w:noProof w:val="0"/>
          <w:rtl/>
        </w:rPr>
        <w:t xml:space="preserve">הנתבעת </w:t>
      </w:r>
      <w:r w:rsidR="00920FA4" w:rsidRPr="005C566B">
        <w:rPr>
          <w:rFonts w:ascii="Arial" w:hAnsi="Arial" w:hint="cs"/>
          <w:noProof w:val="0"/>
          <w:rtl/>
        </w:rPr>
        <w:t xml:space="preserve">מקבלת </w:t>
      </w:r>
      <w:r w:rsidR="005C566B" w:rsidRPr="005C566B">
        <w:rPr>
          <w:rFonts w:ascii="Arial" w:hAnsi="Arial" w:hint="cs"/>
          <w:noProof w:val="0"/>
          <w:rtl/>
        </w:rPr>
        <w:t xml:space="preserve">מאביו </w:t>
      </w:r>
      <w:r w:rsidR="00920FA4" w:rsidRPr="005C566B">
        <w:rPr>
          <w:rFonts w:ascii="Arial" w:hAnsi="Arial" w:hint="cs"/>
          <w:noProof w:val="0"/>
          <w:rtl/>
        </w:rPr>
        <w:t>דמי מזונות הכוללים שכר דירה, אך היא אינ</w:t>
      </w:r>
      <w:r w:rsidR="0060040D" w:rsidRPr="005C566B">
        <w:rPr>
          <w:rFonts w:ascii="Arial" w:hAnsi="Arial" w:hint="cs"/>
          <w:noProof w:val="0"/>
          <w:rtl/>
        </w:rPr>
        <w:t>ה נושאת בפועל בדמי שכירות בגין מגוריה בנכס שבבעלותו.</w:t>
      </w:r>
    </w:p>
    <w:p w:rsidR="00E3422C" w:rsidRPr="005C566B" w:rsidRDefault="00E3422C" w:rsidP="00E3422C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</w:p>
    <w:p w:rsidR="00E3422C" w:rsidRPr="005C566B" w:rsidRDefault="006F315E" w:rsidP="006F315E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ד</w:t>
      </w:r>
      <w:r w:rsidR="00E3422C" w:rsidRPr="005C566B">
        <w:rPr>
          <w:rFonts w:ascii="Arial" w:hAnsi="Arial" w:hint="cs"/>
          <w:noProof w:val="0"/>
          <w:rtl/>
        </w:rPr>
        <w:t>.</w:t>
      </w:r>
      <w:r w:rsidR="00E3422C" w:rsidRPr="005C566B">
        <w:rPr>
          <w:rFonts w:ascii="Arial" w:hAnsi="Arial" w:hint="cs"/>
          <w:noProof w:val="0"/>
          <w:rtl/>
        </w:rPr>
        <w:tab/>
        <w:t>התובעים טוענים כי נגרמים להם נזקים כספיים כבדים כתוצאה ממעשיה של הנתבעת ולפיכך עותרים לסילוק ידה מהנכס.</w:t>
      </w:r>
    </w:p>
    <w:p w:rsidR="00920FA4" w:rsidRPr="005C566B" w:rsidRDefault="0060040D" w:rsidP="0060040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5C566B">
        <w:rPr>
          <w:rFonts w:ascii="Arial" w:hAnsi="Arial" w:hint="cs"/>
          <w:noProof w:val="0"/>
          <w:rtl/>
        </w:rPr>
        <w:t xml:space="preserve"> </w:t>
      </w:r>
    </w:p>
    <w:p w:rsidR="00442EF1" w:rsidRDefault="001E6CD5" w:rsidP="00E3422C">
      <w:pPr>
        <w:spacing w:line="480" w:lineRule="auto"/>
        <w:ind w:left="720" w:hanging="720"/>
        <w:jc w:val="both"/>
        <w:rPr>
          <w:rFonts w:ascii="Arial" w:hAnsi="Arial"/>
          <w:noProof w:val="0"/>
          <w:rtl/>
        </w:rPr>
      </w:pPr>
      <w:r w:rsidRPr="005C566B">
        <w:rPr>
          <w:rFonts w:ascii="Arial" w:hAnsi="Arial" w:hint="cs"/>
          <w:noProof w:val="0"/>
          <w:rtl/>
        </w:rPr>
        <w:t>7</w:t>
      </w:r>
      <w:r w:rsidR="00920FA4" w:rsidRPr="005C566B">
        <w:rPr>
          <w:rFonts w:ascii="Arial" w:hAnsi="Arial" w:hint="cs"/>
          <w:noProof w:val="0"/>
          <w:rtl/>
        </w:rPr>
        <w:t>.</w:t>
      </w:r>
      <w:r w:rsidR="00920FA4" w:rsidRPr="005C566B">
        <w:rPr>
          <w:rFonts w:ascii="Arial" w:hAnsi="Arial" w:hint="cs"/>
          <w:noProof w:val="0"/>
          <w:rtl/>
        </w:rPr>
        <w:tab/>
      </w:r>
      <w:r w:rsidRPr="005C566B">
        <w:rPr>
          <w:rFonts w:ascii="Arial" w:hAnsi="Arial" w:hint="cs"/>
          <w:noProof w:val="0"/>
          <w:u w:val="single"/>
          <w:rtl/>
        </w:rPr>
        <w:t>טענות הנתבעת</w:t>
      </w:r>
      <w:r w:rsidR="00E3422C" w:rsidRPr="005C566B">
        <w:rPr>
          <w:rFonts w:ascii="Arial" w:hAnsi="Arial" w:hint="cs"/>
          <w:noProof w:val="0"/>
          <w:rtl/>
        </w:rPr>
        <w:t xml:space="preserve"> (כ</w:t>
      </w:r>
      <w:r w:rsidR="00E3422C">
        <w:rPr>
          <w:rFonts w:ascii="Arial" w:hAnsi="Arial" w:hint="cs"/>
          <w:noProof w:val="0"/>
          <w:rtl/>
        </w:rPr>
        <w:t>תב הגנה מיום 6.9.2019)</w:t>
      </w:r>
    </w:p>
    <w:p w:rsidR="000D0531" w:rsidRDefault="001E6CD5" w:rsidP="000D0531">
      <w:pPr>
        <w:spacing w:line="360" w:lineRule="auto"/>
        <w:ind w:left="1417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א.</w:t>
      </w:r>
      <w:r>
        <w:rPr>
          <w:rFonts w:ascii="Arial" w:hAnsi="Arial" w:hint="cs"/>
          <w:noProof w:val="0"/>
          <w:rtl/>
        </w:rPr>
        <w:tab/>
      </w:r>
      <w:r w:rsidR="000D0531">
        <w:rPr>
          <w:rFonts w:ascii="Arial" w:hAnsi="Arial" w:hint="cs"/>
          <w:noProof w:val="0"/>
          <w:rtl/>
        </w:rPr>
        <w:t>הנתבעת מאשרת כי הנכס בבעלות בנה (ר' סעיף 29 לכתב ההגנה)</w:t>
      </w:r>
    </w:p>
    <w:p w:rsidR="000D0531" w:rsidRDefault="000D0531" w:rsidP="000D0531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</w:p>
    <w:p w:rsidR="000D0531" w:rsidRDefault="005C566B" w:rsidP="005C566B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</w:t>
      </w:r>
      <w:r w:rsidR="000D0531">
        <w:rPr>
          <w:rFonts w:ascii="Arial" w:hAnsi="Arial" w:hint="cs"/>
          <w:noProof w:val="0"/>
          <w:rtl/>
        </w:rPr>
        <w:t>.</w:t>
      </w:r>
      <w:r w:rsidR="000D0531">
        <w:rPr>
          <w:rFonts w:ascii="Arial" w:hAnsi="Arial" w:hint="cs"/>
          <w:noProof w:val="0"/>
          <w:rtl/>
        </w:rPr>
        <w:tab/>
        <w:t xml:space="preserve">הנתבעת טוענת כי בעלה לשעבר (אביו של התובע), ביחד עם אחיו רקמו יחדיו משימה זדונית במטרה לגרשה מהנכס. </w:t>
      </w:r>
      <w:r>
        <w:rPr>
          <w:rFonts w:ascii="Arial" w:hAnsi="Arial" w:hint="cs"/>
          <w:noProof w:val="0"/>
          <w:rtl/>
        </w:rPr>
        <w:t>לטענתה, בעלה לשעבר ואחיו ניצלו את  גילו הצעיר של בנה ושידלו אותו לנקוט בהליכים כנגדה</w:t>
      </w:r>
    </w:p>
    <w:p w:rsidR="000D0531" w:rsidRDefault="000D0531" w:rsidP="000D0531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</w:p>
    <w:p w:rsidR="0060040D" w:rsidRDefault="005C566B" w:rsidP="005C566B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ג</w:t>
      </w:r>
      <w:r w:rsidR="000D0531">
        <w:rPr>
          <w:rFonts w:ascii="Arial" w:hAnsi="Arial" w:hint="cs"/>
          <w:noProof w:val="0"/>
          <w:rtl/>
        </w:rPr>
        <w:t>.</w:t>
      </w:r>
      <w:r w:rsidR="000D0531"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 xml:space="preserve">הנתבעת טוענת כי </w:t>
      </w:r>
      <w:r w:rsidR="000D0531">
        <w:rPr>
          <w:rFonts w:ascii="Arial" w:hAnsi="Arial" w:hint="cs"/>
          <w:noProof w:val="0"/>
          <w:rtl/>
        </w:rPr>
        <w:t>אין זה רצון בנה</w:t>
      </w:r>
      <w:r>
        <w:rPr>
          <w:rFonts w:ascii="Arial" w:hAnsi="Arial" w:hint="cs"/>
          <w:noProof w:val="0"/>
          <w:rtl/>
        </w:rPr>
        <w:t>, המתגורר עמה בנכס נשוא המחלוקת,</w:t>
      </w:r>
      <w:r w:rsidR="000D0531">
        <w:rPr>
          <w:rFonts w:ascii="Arial" w:hAnsi="Arial" w:hint="cs"/>
          <w:noProof w:val="0"/>
          <w:rtl/>
        </w:rPr>
        <w:t xml:space="preserve"> לסלקה מביתו עם יתר אחיו. </w:t>
      </w:r>
      <w:r w:rsidR="0060040D">
        <w:rPr>
          <w:rFonts w:ascii="Arial" w:hAnsi="Arial" w:hint="cs"/>
          <w:noProof w:val="0"/>
          <w:rtl/>
        </w:rPr>
        <w:t xml:space="preserve"> </w:t>
      </w:r>
    </w:p>
    <w:p w:rsidR="000D0531" w:rsidRDefault="000D0531" w:rsidP="005C566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1E6CD5" w:rsidRPr="005C566B" w:rsidRDefault="005C566B" w:rsidP="005C566B">
      <w:pPr>
        <w:spacing w:line="480" w:lineRule="auto"/>
        <w:jc w:val="both"/>
        <w:rPr>
          <w:rFonts w:ascii="Arial" w:hAnsi="Arial"/>
          <w:b/>
          <w:bCs/>
          <w:noProof w:val="0"/>
          <w:sz w:val="26"/>
          <w:szCs w:val="26"/>
          <w:u w:val="thick"/>
          <w:rtl/>
        </w:rPr>
      </w:pPr>
      <w:r w:rsidRPr="005C566B">
        <w:rPr>
          <w:rFonts w:ascii="Arial" w:hAnsi="Arial" w:hint="cs"/>
          <w:b/>
          <w:bCs/>
          <w:noProof w:val="0"/>
          <w:sz w:val="26"/>
          <w:szCs w:val="26"/>
          <w:u w:val="thick"/>
          <w:rtl/>
        </w:rPr>
        <w:t>דיון והכרעה</w:t>
      </w:r>
    </w:p>
    <w:p w:rsidR="0041092E" w:rsidRPr="0041092E" w:rsidRDefault="001E6CD5" w:rsidP="0041092E">
      <w:pPr>
        <w:spacing w:line="480" w:lineRule="auto"/>
        <w:jc w:val="both"/>
        <w:rPr>
          <w:rFonts w:ascii="David" w:hAnsi="David"/>
          <w:noProof w:val="0"/>
          <w:rtl/>
        </w:rPr>
      </w:pPr>
      <w:r>
        <w:rPr>
          <w:rFonts w:ascii="Arial" w:hAnsi="Arial" w:hint="cs"/>
          <w:noProof w:val="0"/>
          <w:rtl/>
        </w:rPr>
        <w:t>8</w:t>
      </w:r>
      <w:r w:rsidR="00442EF1">
        <w:rPr>
          <w:rFonts w:ascii="Arial" w:hAnsi="Arial" w:hint="cs"/>
          <w:noProof w:val="0"/>
          <w:rtl/>
        </w:rPr>
        <w:t>.</w:t>
      </w:r>
      <w:r w:rsidR="00442EF1">
        <w:rPr>
          <w:rFonts w:ascii="Arial" w:hAnsi="Arial" w:hint="cs"/>
          <w:noProof w:val="0"/>
          <w:rtl/>
        </w:rPr>
        <w:tab/>
      </w:r>
      <w:hyperlink r:id="rId8" w:history="1">
        <w:r w:rsidR="0041092E" w:rsidRPr="0041092E">
          <w:rPr>
            <w:rStyle w:val="Hyperlink"/>
            <w:rFonts w:ascii="David" w:hAnsi="David" w:cs="David"/>
            <w:noProof w:val="0"/>
            <w:color w:val="auto"/>
            <w:u w:val="none"/>
            <w:rtl/>
          </w:rPr>
          <w:t>סעיף 16</w:t>
        </w:r>
      </w:hyperlink>
      <w:r w:rsidR="0041092E" w:rsidRPr="0041092E">
        <w:rPr>
          <w:rFonts w:ascii="David" w:hAnsi="David"/>
          <w:noProof w:val="0"/>
          <w:rtl/>
        </w:rPr>
        <w:t xml:space="preserve"> ל</w:t>
      </w:r>
      <w:hyperlink r:id="rId9" w:history="1">
        <w:r w:rsidR="0041092E" w:rsidRPr="0041092E">
          <w:rPr>
            <w:rStyle w:val="Hyperlink"/>
            <w:rFonts w:ascii="David" w:hAnsi="David" w:cs="David"/>
            <w:noProof w:val="0"/>
            <w:color w:val="auto"/>
            <w:u w:val="none"/>
            <w:rtl/>
          </w:rPr>
          <w:t>חוק המקרקעין</w:t>
        </w:r>
      </w:hyperlink>
      <w:r w:rsidR="0041092E">
        <w:rPr>
          <w:rFonts w:ascii="David" w:hAnsi="David" w:hint="cs"/>
          <w:noProof w:val="0"/>
          <w:rtl/>
        </w:rPr>
        <w:t>, תשכ"ט-1969</w:t>
      </w:r>
      <w:r w:rsidR="0041092E" w:rsidRPr="0041092E">
        <w:rPr>
          <w:rFonts w:ascii="David" w:hAnsi="David"/>
          <w:noProof w:val="0"/>
          <w:rtl/>
        </w:rPr>
        <w:t xml:space="preserve"> קובע:</w:t>
      </w:r>
      <w:r w:rsidR="0041092E">
        <w:rPr>
          <w:rFonts w:ascii="David" w:hAnsi="David" w:hint="cs"/>
          <w:noProof w:val="0"/>
          <w:rtl/>
        </w:rPr>
        <w:t xml:space="preserve"> </w:t>
      </w:r>
    </w:p>
    <w:p w:rsidR="0041092E" w:rsidRDefault="0041092E" w:rsidP="0041092E">
      <w:pPr>
        <w:spacing w:after="160" w:line="360" w:lineRule="auto"/>
        <w:ind w:left="1140" w:right="567" w:hanging="420"/>
        <w:contextualSpacing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/>
          <w:b/>
          <w:bCs/>
          <w:noProof w:val="0"/>
          <w:rtl/>
        </w:rPr>
        <w:t>"</w:t>
      </w:r>
      <w:r>
        <w:rPr>
          <w:rFonts w:ascii="David" w:hAnsi="David"/>
          <w:b/>
          <w:bCs/>
          <w:noProof w:val="0"/>
          <w:rtl/>
        </w:rPr>
        <w:tab/>
        <w:t xml:space="preserve">בעל מקרקעין ומי שזכאי להחזיק בהם זכאי לדרוש מסירת המקרקעין </w:t>
      </w:r>
    </w:p>
    <w:p w:rsidR="0041092E" w:rsidRDefault="0041092E" w:rsidP="0041092E">
      <w:pPr>
        <w:spacing w:after="160" w:line="360" w:lineRule="auto"/>
        <w:ind w:left="1140" w:right="567"/>
        <w:contextualSpacing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/>
          <w:b/>
          <w:bCs/>
          <w:noProof w:val="0"/>
          <w:rtl/>
        </w:rPr>
        <w:t>ממי שמחזיק בהם שלא כדין".</w:t>
      </w:r>
    </w:p>
    <w:p w:rsidR="0041092E" w:rsidRDefault="0041092E" w:rsidP="0041092E">
      <w:pPr>
        <w:spacing w:after="160" w:line="360" w:lineRule="auto"/>
        <w:ind w:left="1287"/>
        <w:contextualSpacing/>
        <w:jc w:val="both"/>
        <w:rPr>
          <w:rFonts w:ascii="David" w:hAnsi="David"/>
          <w:b/>
          <w:bCs/>
          <w:noProof w:val="0"/>
        </w:rPr>
      </w:pPr>
    </w:p>
    <w:p w:rsidR="0041092E" w:rsidRDefault="0041092E" w:rsidP="0041092E">
      <w:pPr>
        <w:spacing w:after="160" w:line="360" w:lineRule="auto"/>
        <w:ind w:left="720"/>
        <w:contextualSpacing/>
        <w:jc w:val="both"/>
        <w:rPr>
          <w:rFonts w:ascii="David" w:hAnsi="David"/>
          <w:noProof w:val="0"/>
          <w:rtl/>
        </w:rPr>
      </w:pPr>
      <w:r>
        <w:rPr>
          <w:rFonts w:ascii="David" w:hAnsi="David" w:hint="cs"/>
          <w:noProof w:val="0"/>
          <w:rtl/>
        </w:rPr>
        <w:t>הוראה זו נותנת עדיפות לבעל מקרקעין ומי שזכאי ל</w:t>
      </w:r>
      <w:r>
        <w:rPr>
          <w:rFonts w:ascii="David" w:hAnsi="David"/>
          <w:noProof w:val="0"/>
          <w:rtl/>
        </w:rPr>
        <w:t>החזיק ב</w:t>
      </w:r>
      <w:r>
        <w:rPr>
          <w:rFonts w:ascii="David" w:hAnsi="David" w:hint="cs"/>
          <w:noProof w:val="0"/>
          <w:rtl/>
        </w:rPr>
        <w:t xml:space="preserve">הם </w:t>
      </w:r>
      <w:r>
        <w:rPr>
          <w:rFonts w:ascii="David" w:hAnsi="David"/>
          <w:noProof w:val="0"/>
          <w:rtl/>
        </w:rPr>
        <w:t xml:space="preserve">על פני מסיג הגבול ומקנה לראשון זכות תביעה לסילוק ידו של הפולש. </w:t>
      </w:r>
    </w:p>
    <w:p w:rsidR="0041092E" w:rsidRDefault="0041092E" w:rsidP="0041092E">
      <w:pPr>
        <w:spacing w:after="160" w:line="360" w:lineRule="auto"/>
        <w:contextualSpacing/>
        <w:jc w:val="both"/>
        <w:rPr>
          <w:rFonts w:ascii="David" w:hAnsi="David"/>
          <w:noProof w:val="0"/>
          <w:rtl/>
        </w:rPr>
      </w:pPr>
    </w:p>
    <w:p w:rsidR="00D130EB" w:rsidRPr="00B95F98" w:rsidRDefault="0041092E" w:rsidP="00D130EB">
      <w:pPr>
        <w:spacing w:after="160" w:line="360" w:lineRule="auto"/>
        <w:ind w:left="720" w:hanging="720"/>
        <w:contextualSpacing/>
        <w:jc w:val="both"/>
        <w:rPr>
          <w:rFonts w:ascii="David" w:hAnsi="David"/>
          <w:noProof w:val="0"/>
        </w:rPr>
      </w:pPr>
      <w:r>
        <w:rPr>
          <w:rFonts w:ascii="David" w:hAnsi="David" w:hint="cs"/>
          <w:noProof w:val="0"/>
          <w:rtl/>
        </w:rPr>
        <w:t>9.</w:t>
      </w:r>
      <w:r>
        <w:rPr>
          <w:rFonts w:ascii="David" w:hAnsi="David" w:hint="cs"/>
          <w:noProof w:val="0"/>
          <w:rtl/>
        </w:rPr>
        <w:tab/>
      </w:r>
      <w:r w:rsidR="00D130EB">
        <w:rPr>
          <w:rFonts w:ascii="Arial" w:hAnsi="Arial"/>
          <w:rtl/>
        </w:rPr>
        <w:t xml:space="preserve">נטל ההוכחה מוטל על התובע זכויות במקרקעין, ובגדרו עליו להוכיח זכות בקרקע מסוימת על מנת לזכות בתביעתו </w:t>
      </w:r>
      <w:r w:rsidR="00D130EB">
        <w:rPr>
          <w:rFonts w:ascii="David" w:hAnsi="David" w:hint="cs"/>
          <w:rtl/>
        </w:rPr>
        <w:t>[</w:t>
      </w:r>
      <w:r w:rsidR="00D130EB" w:rsidRPr="00B95F98">
        <w:rPr>
          <w:rFonts w:ascii="David" w:hAnsi="David"/>
          <w:rtl/>
        </w:rPr>
        <w:t>ר</w:t>
      </w:r>
      <w:r w:rsidR="00D130EB">
        <w:rPr>
          <w:rFonts w:ascii="David" w:hAnsi="David" w:hint="cs"/>
          <w:rtl/>
        </w:rPr>
        <w:t>'</w:t>
      </w:r>
      <w:r w:rsidR="00D130EB" w:rsidRPr="00B95F98">
        <w:rPr>
          <w:rFonts w:ascii="David" w:hAnsi="David"/>
          <w:rtl/>
        </w:rPr>
        <w:t xml:space="preserve"> </w:t>
      </w:r>
      <w:hyperlink r:id="rId10" w:history="1">
        <w:r w:rsidR="00D130EB" w:rsidRPr="00B95F98">
          <w:rPr>
            <w:rStyle w:val="Hyperlink"/>
            <w:rFonts w:ascii="David" w:hAnsi="David" w:cs="David"/>
            <w:color w:val="auto"/>
            <w:u w:val="none"/>
            <w:rtl/>
          </w:rPr>
          <w:t>ע"א 8858/02</w:t>
        </w:r>
      </w:hyperlink>
      <w:r w:rsidR="00D130EB" w:rsidRPr="00B95F98">
        <w:rPr>
          <w:rFonts w:ascii="David" w:hAnsi="David"/>
          <w:rtl/>
        </w:rPr>
        <w:t xml:space="preserve"> </w:t>
      </w:r>
      <w:r w:rsidR="00D130EB" w:rsidRPr="00B95F98">
        <w:rPr>
          <w:rFonts w:ascii="David" w:hAnsi="David"/>
          <w:u w:val="single"/>
          <w:rtl/>
        </w:rPr>
        <w:t>מדינת ישראל נ' זהווה</w:t>
      </w:r>
      <w:r w:rsidR="00D130EB" w:rsidRPr="00B95F98">
        <w:rPr>
          <w:rFonts w:ascii="David" w:hAnsi="David"/>
          <w:rtl/>
        </w:rPr>
        <w:t xml:space="preserve"> (פורסם בנבו, 2.6.2004) ו</w:t>
      </w:r>
      <w:hyperlink r:id="rId11" w:history="1">
        <w:r w:rsidR="00D130EB" w:rsidRPr="00B95F98">
          <w:rPr>
            <w:rStyle w:val="Hyperlink"/>
            <w:rFonts w:ascii="David" w:hAnsi="David" w:cs="David"/>
            <w:color w:val="auto"/>
            <w:u w:val="none"/>
            <w:rtl/>
          </w:rPr>
          <w:t xml:space="preserve">רע"א 4311/00 </w:t>
        </w:r>
        <w:r w:rsidR="00D130EB" w:rsidRPr="00B95F98">
          <w:rPr>
            <w:rStyle w:val="Hyperlink"/>
            <w:rFonts w:ascii="David" w:hAnsi="David" w:cs="David"/>
            <w:color w:val="auto"/>
            <w:rtl/>
          </w:rPr>
          <w:t>מדינת ישראל נ' בן שמחון</w:t>
        </w:r>
        <w:r w:rsidR="00D130EB" w:rsidRPr="00B95F98">
          <w:rPr>
            <w:rStyle w:val="Hyperlink"/>
            <w:rFonts w:ascii="David" w:hAnsi="David" w:cs="David"/>
            <w:color w:val="auto"/>
            <w:u w:val="none"/>
            <w:rtl/>
          </w:rPr>
          <w:t>, פ"ד נח</w:t>
        </w:r>
      </w:hyperlink>
      <w:r w:rsidR="00D130EB" w:rsidRPr="00B95F98">
        <w:rPr>
          <w:rFonts w:ascii="David" w:hAnsi="David"/>
          <w:rtl/>
        </w:rPr>
        <w:t>(1) 827 (2003)</w:t>
      </w:r>
      <w:r w:rsidR="00D130EB">
        <w:rPr>
          <w:rFonts w:ascii="David" w:hAnsi="David" w:hint="cs"/>
          <w:rtl/>
        </w:rPr>
        <w:t>]</w:t>
      </w:r>
      <w:r w:rsidR="00D130EB" w:rsidRPr="00B95F98">
        <w:rPr>
          <w:rFonts w:ascii="David" w:hAnsi="David"/>
          <w:rtl/>
        </w:rPr>
        <w:t xml:space="preserve">. </w:t>
      </w:r>
    </w:p>
    <w:p w:rsidR="00D130EB" w:rsidRDefault="00D130EB" w:rsidP="00D130EB">
      <w:pPr>
        <w:spacing w:line="360" w:lineRule="auto"/>
        <w:jc w:val="both"/>
        <w:rPr>
          <w:rFonts w:ascii="Arial" w:hAnsi="Arial"/>
          <w:rtl/>
        </w:rPr>
      </w:pPr>
    </w:p>
    <w:p w:rsidR="0041092E" w:rsidRPr="00D130EB" w:rsidRDefault="00D130EB" w:rsidP="00D130EB">
      <w:pPr>
        <w:spacing w:after="160" w:line="360" w:lineRule="auto"/>
        <w:ind w:left="720" w:hanging="720"/>
        <w:contextualSpacing/>
        <w:jc w:val="both"/>
        <w:rPr>
          <w:rFonts w:ascii="David" w:hAnsi="David"/>
          <w:noProof w:val="0"/>
          <w:rtl/>
        </w:rPr>
      </w:pPr>
      <w:r>
        <w:rPr>
          <w:rFonts w:ascii="Arial" w:hAnsi="Arial" w:hint="cs"/>
          <w:rtl/>
        </w:rPr>
        <w:t xml:space="preserve">10. </w:t>
      </w:r>
      <w:r>
        <w:rPr>
          <w:rFonts w:ascii="Arial" w:hAnsi="Arial" w:hint="cs"/>
          <w:rtl/>
        </w:rPr>
        <w:tab/>
      </w:r>
      <w:r w:rsidR="0041092E" w:rsidRPr="0041092E">
        <w:rPr>
          <w:rFonts w:ascii="David" w:hAnsi="David" w:hint="cs"/>
          <w:noProof w:val="0"/>
          <w:rtl/>
        </w:rPr>
        <w:t>על התובע בתביעה לסילו</w:t>
      </w:r>
      <w:r w:rsidR="0041092E">
        <w:rPr>
          <w:rFonts w:ascii="David" w:hAnsi="David" w:hint="cs"/>
          <w:noProof w:val="0"/>
          <w:rtl/>
        </w:rPr>
        <w:t xml:space="preserve">ק יד </w:t>
      </w:r>
      <w:r w:rsidR="0041092E" w:rsidRPr="0041092E">
        <w:rPr>
          <w:rFonts w:ascii="David" w:hAnsi="David"/>
          <w:noProof w:val="0"/>
          <w:rtl/>
        </w:rPr>
        <w:t xml:space="preserve">להוכיח </w:t>
      </w:r>
      <w:r w:rsidR="0041092E">
        <w:rPr>
          <w:rFonts w:ascii="David" w:hAnsi="David" w:hint="cs"/>
          <w:noProof w:val="0"/>
          <w:rtl/>
        </w:rPr>
        <w:t xml:space="preserve">שני תנאים מצטברים: </w:t>
      </w:r>
      <w:r w:rsidR="00334DED">
        <w:rPr>
          <w:rFonts w:ascii="David" w:hAnsi="David" w:hint="cs"/>
          <w:noProof w:val="0"/>
          <w:rtl/>
        </w:rPr>
        <w:t xml:space="preserve">האחד, את </w:t>
      </w:r>
      <w:r w:rsidR="0041092E" w:rsidRPr="0041092E">
        <w:rPr>
          <w:rFonts w:ascii="David" w:hAnsi="David"/>
          <w:noProof w:val="0"/>
          <w:rtl/>
        </w:rPr>
        <w:t>זכותו שלו להחזיק בקרקע ו</w:t>
      </w:r>
      <w:r w:rsidR="00334DED">
        <w:rPr>
          <w:rFonts w:ascii="David" w:hAnsi="David" w:hint="cs"/>
          <w:noProof w:val="0"/>
          <w:rtl/>
        </w:rPr>
        <w:t xml:space="preserve">השני, </w:t>
      </w:r>
      <w:r w:rsidR="0041092E" w:rsidRPr="0041092E">
        <w:rPr>
          <w:rFonts w:ascii="David" w:hAnsi="David"/>
          <w:noProof w:val="0"/>
          <w:rtl/>
        </w:rPr>
        <w:t xml:space="preserve">את היעדר זכותו של הנתבע להחזיק בה. </w:t>
      </w:r>
      <w:r w:rsidR="0041092E" w:rsidRPr="00334DED">
        <w:rPr>
          <w:rFonts w:ascii="David" w:hAnsi="David"/>
          <w:noProof w:val="0"/>
          <w:rtl/>
        </w:rPr>
        <w:t>(</w:t>
      </w:r>
      <w:hyperlink r:id="rId12" w:history="1">
        <w:r w:rsidR="0041092E" w:rsidRPr="00334DED">
          <w:rPr>
            <w:rStyle w:val="Hyperlink"/>
            <w:rFonts w:ascii="David" w:hAnsi="David" w:cs="David"/>
            <w:noProof w:val="0"/>
            <w:color w:val="auto"/>
            <w:u w:val="none"/>
            <w:rtl/>
          </w:rPr>
          <w:t>רע"א 5518/98</w:t>
        </w:r>
      </w:hyperlink>
      <w:r w:rsidR="0041092E" w:rsidRPr="00334DED">
        <w:rPr>
          <w:rFonts w:ascii="David" w:hAnsi="David"/>
          <w:noProof w:val="0"/>
          <w:rtl/>
        </w:rPr>
        <w:t xml:space="preserve"> </w:t>
      </w:r>
      <w:r w:rsidR="0041092E" w:rsidRPr="00334DED">
        <w:rPr>
          <w:rFonts w:ascii="David" w:hAnsi="David"/>
          <w:noProof w:val="0"/>
          <w:u w:val="single"/>
          <w:rtl/>
        </w:rPr>
        <w:t>יוסף נ' עוקשי</w:t>
      </w:r>
      <w:r w:rsidR="0041092E" w:rsidRPr="00334DED">
        <w:rPr>
          <w:rFonts w:ascii="David" w:hAnsi="David"/>
          <w:noProof w:val="0"/>
          <w:rtl/>
        </w:rPr>
        <w:t>, פ"ד נה</w:t>
      </w:r>
      <w:r>
        <w:rPr>
          <w:rFonts w:ascii="David" w:hAnsi="David" w:hint="cs"/>
          <w:noProof w:val="0"/>
          <w:rtl/>
        </w:rPr>
        <w:t xml:space="preserve"> </w:t>
      </w:r>
      <w:r w:rsidR="0041092E" w:rsidRPr="00334DED">
        <w:rPr>
          <w:rFonts w:ascii="David" w:hAnsi="David"/>
          <w:noProof w:val="0"/>
          <w:rtl/>
        </w:rPr>
        <w:t>(3) 294, 304)).</w:t>
      </w:r>
      <w:r>
        <w:rPr>
          <w:rFonts w:ascii="David" w:hAnsi="David" w:hint="cs"/>
          <w:noProof w:val="0"/>
          <w:rtl/>
        </w:rPr>
        <w:t xml:space="preserve"> די לתובע ל</w:t>
      </w:r>
      <w:r w:rsidR="0041092E" w:rsidRPr="00D130EB">
        <w:rPr>
          <w:rFonts w:ascii="David" w:hAnsi="David"/>
          <w:noProof w:val="0"/>
          <w:rtl/>
        </w:rPr>
        <w:t>הוכיח את עובדת בעלותו בהם</w:t>
      </w:r>
      <w:r>
        <w:rPr>
          <w:rFonts w:ascii="David" w:hAnsi="David" w:hint="cs"/>
          <w:noProof w:val="0"/>
          <w:rtl/>
        </w:rPr>
        <w:t xml:space="preserve"> ואז עובר הנטל </w:t>
      </w:r>
      <w:r>
        <w:rPr>
          <w:rFonts w:ascii="David" w:hAnsi="David" w:hint="cs"/>
          <w:noProof w:val="0"/>
          <w:rtl/>
        </w:rPr>
        <w:lastRenderedPageBreak/>
        <w:t>ל</w:t>
      </w:r>
      <w:r w:rsidR="0041092E" w:rsidRPr="00D130EB">
        <w:rPr>
          <w:rFonts w:ascii="David" w:hAnsi="David"/>
          <w:noProof w:val="0"/>
          <w:rtl/>
        </w:rPr>
        <w:t>נתבע, להוכ</w:t>
      </w:r>
      <w:r w:rsidR="00334DED" w:rsidRPr="00D130EB">
        <w:rPr>
          <w:rFonts w:ascii="David" w:hAnsi="David"/>
          <w:noProof w:val="0"/>
          <w:rtl/>
        </w:rPr>
        <w:t>יח זכות להמשיך ולהחזיק במקרקעין</w:t>
      </w:r>
      <w:r w:rsidR="00334DED" w:rsidRPr="00D130EB">
        <w:rPr>
          <w:rFonts w:ascii="David" w:hAnsi="David" w:hint="cs"/>
          <w:noProof w:val="0"/>
          <w:rtl/>
        </w:rPr>
        <w:t xml:space="preserve"> </w:t>
      </w:r>
      <w:r w:rsidR="0041092E" w:rsidRPr="00D130EB">
        <w:rPr>
          <w:rFonts w:ascii="David" w:hAnsi="David"/>
          <w:noProof w:val="0"/>
          <w:rtl/>
        </w:rPr>
        <w:t>(ראו: ע"</w:t>
      </w:r>
      <w:hyperlink r:id="rId13" w:history="1">
        <w:r w:rsidR="0041092E" w:rsidRPr="00D130EB">
          <w:rPr>
            <w:rStyle w:val="Hyperlink"/>
            <w:rFonts w:ascii="David" w:hAnsi="David" w:cs="David"/>
            <w:noProof w:val="0"/>
            <w:color w:val="auto"/>
            <w:u w:val="none"/>
            <w:rtl/>
          </w:rPr>
          <w:t>א (ת"א) 16482/92</w:t>
        </w:r>
      </w:hyperlink>
      <w:r w:rsidR="0041092E" w:rsidRPr="00D130EB">
        <w:rPr>
          <w:rFonts w:ascii="David" w:hAnsi="David"/>
          <w:noProof w:val="0"/>
          <w:rtl/>
        </w:rPr>
        <w:t xml:space="preserve"> </w:t>
      </w:r>
      <w:r w:rsidR="0041092E" w:rsidRPr="00D130EB">
        <w:rPr>
          <w:rFonts w:ascii="David" w:hAnsi="David"/>
          <w:noProof w:val="0"/>
          <w:u w:val="single"/>
          <w:rtl/>
        </w:rPr>
        <w:t>עיריית תל אביב יפו נ' גרינשטיין</w:t>
      </w:r>
      <w:r w:rsidR="0041092E" w:rsidRPr="00D130EB">
        <w:rPr>
          <w:rFonts w:ascii="David" w:hAnsi="David"/>
          <w:noProof w:val="0"/>
          <w:rtl/>
        </w:rPr>
        <w:t xml:space="preserve">, פ"מ תשנ"ג (4) 353 (1994) </w:t>
      </w:r>
      <w:r w:rsidR="0041092E" w:rsidRPr="00D130EB">
        <w:rPr>
          <w:rFonts w:ascii="David" w:hAnsi="David"/>
          <w:noProof w:val="0"/>
          <w:sz w:val="22"/>
          <w:rtl/>
        </w:rPr>
        <w:t>[פורסם בנבו]</w:t>
      </w:r>
      <w:r w:rsidR="0041092E" w:rsidRPr="00D130EB">
        <w:rPr>
          <w:rFonts w:ascii="David" w:hAnsi="David"/>
          <w:noProof w:val="0"/>
          <w:rtl/>
        </w:rPr>
        <w:t xml:space="preserve">; </w:t>
      </w:r>
      <w:hyperlink r:id="rId14" w:history="1">
        <w:r w:rsidR="0041092E" w:rsidRPr="00D130EB">
          <w:rPr>
            <w:rStyle w:val="Hyperlink"/>
            <w:rFonts w:ascii="David" w:hAnsi="David" w:cs="David"/>
            <w:noProof w:val="0"/>
            <w:color w:val="auto"/>
            <w:u w:val="none"/>
            <w:rtl/>
          </w:rPr>
          <w:t>ע"א 127/77</w:t>
        </w:r>
      </w:hyperlink>
      <w:r w:rsidR="0041092E" w:rsidRPr="00D130EB">
        <w:rPr>
          <w:rFonts w:ascii="David" w:hAnsi="David"/>
          <w:noProof w:val="0"/>
          <w:rtl/>
        </w:rPr>
        <w:t xml:space="preserve"> </w:t>
      </w:r>
      <w:r w:rsidR="0041092E" w:rsidRPr="00D130EB">
        <w:rPr>
          <w:rFonts w:ascii="David" w:hAnsi="David"/>
          <w:noProof w:val="0"/>
          <w:u w:val="single"/>
          <w:rtl/>
        </w:rPr>
        <w:t>קפה נ' לוי</w:t>
      </w:r>
      <w:r w:rsidR="0041092E" w:rsidRPr="00D130EB">
        <w:rPr>
          <w:rFonts w:ascii="David" w:hAnsi="David"/>
          <w:noProof w:val="0"/>
          <w:rtl/>
        </w:rPr>
        <w:t xml:space="preserve">, פ"ד ל"א (3) 455, 464 (1977),  </w:t>
      </w:r>
      <w:hyperlink r:id="rId15" w:history="1">
        <w:r w:rsidR="0041092E" w:rsidRPr="00D130EB">
          <w:rPr>
            <w:rStyle w:val="Hyperlink"/>
            <w:rFonts w:ascii="David" w:hAnsi="David" w:cs="David"/>
            <w:noProof w:val="0"/>
            <w:color w:val="auto"/>
            <w:u w:val="none"/>
            <w:rtl/>
          </w:rPr>
          <w:t>ע"א 483/62</w:t>
        </w:r>
      </w:hyperlink>
      <w:r w:rsidR="0041092E" w:rsidRPr="00D130EB">
        <w:rPr>
          <w:rFonts w:ascii="David" w:hAnsi="David"/>
          <w:noProof w:val="0"/>
          <w:rtl/>
        </w:rPr>
        <w:t xml:space="preserve"> </w:t>
      </w:r>
      <w:r w:rsidR="0041092E" w:rsidRPr="00D130EB">
        <w:rPr>
          <w:rFonts w:ascii="David" w:hAnsi="David"/>
          <w:noProof w:val="0"/>
          <w:u w:val="single"/>
          <w:rtl/>
        </w:rPr>
        <w:t>קוך נ' לנדוי</w:t>
      </w:r>
      <w:r w:rsidR="0041092E" w:rsidRPr="00D130EB">
        <w:rPr>
          <w:rFonts w:ascii="David" w:hAnsi="David"/>
          <w:noProof w:val="0"/>
          <w:rtl/>
        </w:rPr>
        <w:t>, פ"ד יז 1953 (1963)).</w:t>
      </w:r>
    </w:p>
    <w:p w:rsidR="0041092E" w:rsidRDefault="0041092E" w:rsidP="0041092E">
      <w:pPr>
        <w:spacing w:after="160" w:line="252" w:lineRule="auto"/>
        <w:ind w:left="720"/>
        <w:contextualSpacing/>
        <w:rPr>
          <w:rFonts w:ascii="David" w:hAnsi="David"/>
          <w:noProof w:val="0"/>
        </w:rPr>
      </w:pPr>
    </w:p>
    <w:p w:rsidR="0041092E" w:rsidRDefault="0041092E" w:rsidP="0041092E">
      <w:pPr>
        <w:spacing w:after="160" w:line="360" w:lineRule="auto"/>
        <w:ind w:left="1287"/>
        <w:contextualSpacing/>
        <w:jc w:val="both"/>
        <w:rPr>
          <w:rFonts w:ascii="David" w:hAnsi="David"/>
          <w:noProof w:val="0"/>
        </w:rPr>
      </w:pPr>
    </w:p>
    <w:p w:rsidR="0087717F" w:rsidRPr="00595108" w:rsidRDefault="00D130EB" w:rsidP="00D130EB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11.</w:t>
      </w:r>
      <w:r>
        <w:rPr>
          <w:rFonts w:ascii="Arial" w:hAnsi="Arial" w:hint="cs"/>
          <w:noProof w:val="0"/>
          <w:rtl/>
        </w:rPr>
        <w:tab/>
      </w:r>
      <w:r w:rsidRPr="00595108">
        <w:rPr>
          <w:rFonts w:ascii="Arial" w:hAnsi="Arial" w:hint="cs"/>
          <w:b/>
          <w:bCs/>
          <w:noProof w:val="0"/>
          <w:rtl/>
        </w:rPr>
        <w:t>בענייננו</w:t>
      </w:r>
      <w:r w:rsidR="00595108" w:rsidRPr="00595108">
        <w:rPr>
          <w:rFonts w:ascii="Arial" w:hAnsi="Arial" w:hint="cs"/>
          <w:noProof w:val="0"/>
          <w:rtl/>
        </w:rPr>
        <w:t>,</w:t>
      </w:r>
      <w:r w:rsidRPr="00595108">
        <w:rPr>
          <w:rFonts w:ascii="Arial" w:hAnsi="Arial" w:hint="cs"/>
          <w:noProof w:val="0"/>
          <w:rtl/>
        </w:rPr>
        <w:t xml:space="preserve"> אין חולק כי התובעים זכאים להירשם כבעלי הזכויות במשק נשוא המחלוקת מכוח צו קיום צוואה, בהיותם יורשיו של המנוח.</w:t>
      </w:r>
    </w:p>
    <w:p w:rsidR="00EA0128" w:rsidRPr="00595108" w:rsidRDefault="00EA0128" w:rsidP="00D130EB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</w:p>
    <w:p w:rsidR="00EA0128" w:rsidRPr="00595108" w:rsidRDefault="00EA0128" w:rsidP="00EA0128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 w:rsidRPr="00595108">
        <w:rPr>
          <w:rFonts w:ascii="Arial" w:hAnsi="Arial"/>
          <w:noProof w:val="0"/>
          <w:rtl/>
        </w:rPr>
        <w:tab/>
      </w:r>
      <w:r w:rsidRPr="00595108">
        <w:rPr>
          <w:rFonts w:ascii="Arial" w:hAnsi="Arial" w:hint="cs"/>
          <w:noProof w:val="0"/>
          <w:rtl/>
        </w:rPr>
        <w:t>הנתבעת לא מכחישה זכויות התובעים ואף מאשרת כי אין בידה מסמכים המעידים כי יש לה זכויות בנכס נשוא המחלוקת.</w:t>
      </w:r>
    </w:p>
    <w:p w:rsidR="00EA0128" w:rsidRPr="00595108" w:rsidRDefault="00EA0128" w:rsidP="00D130EB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</w:p>
    <w:p w:rsidR="00595108" w:rsidRPr="00595108" w:rsidRDefault="00595108" w:rsidP="00595108">
      <w:pPr>
        <w:spacing w:line="480" w:lineRule="auto"/>
        <w:ind w:left="720" w:hanging="720"/>
        <w:jc w:val="both"/>
        <w:rPr>
          <w:rFonts w:ascii="Arial" w:hAnsi="Arial"/>
          <w:noProof w:val="0"/>
          <w:rtl/>
        </w:rPr>
      </w:pPr>
      <w:r w:rsidRPr="00595108">
        <w:rPr>
          <w:rFonts w:ascii="Arial" w:hAnsi="Arial"/>
          <w:noProof w:val="0"/>
          <w:rtl/>
        </w:rPr>
        <w:tab/>
      </w:r>
      <w:r w:rsidRPr="00595108">
        <w:rPr>
          <w:rFonts w:ascii="Arial" w:hAnsi="Arial" w:hint="cs"/>
          <w:noProof w:val="0"/>
          <w:u w:val="single"/>
          <w:rtl/>
        </w:rPr>
        <w:t>חקירה נגדית של התובעת בעמ' 11 לפרוטוקול דיון 20.6.2022 שורות 3-10</w:t>
      </w:r>
      <w:r w:rsidRPr="00595108">
        <w:rPr>
          <w:rFonts w:ascii="Arial" w:hAnsi="Arial" w:hint="cs"/>
          <w:noProof w:val="0"/>
          <w:rtl/>
        </w:rPr>
        <w:t>:</w:t>
      </w:r>
    </w:p>
    <w:p w:rsidR="00595108" w:rsidRPr="00595108" w:rsidRDefault="00595108" w:rsidP="00595108">
      <w:pPr>
        <w:spacing w:line="360" w:lineRule="auto"/>
        <w:ind w:right="709" w:firstLine="720"/>
        <w:jc w:val="both"/>
        <w:rPr>
          <w:b/>
          <w:bCs/>
          <w:i/>
          <w:iCs/>
          <w:rtl/>
        </w:rPr>
      </w:pPr>
      <w:r>
        <w:rPr>
          <w:rFonts w:hint="cs"/>
          <w:b/>
          <w:bCs/>
          <w:rtl/>
        </w:rPr>
        <w:t>"</w:t>
      </w:r>
      <w:r>
        <w:rPr>
          <w:b/>
          <w:bCs/>
          <w:rtl/>
        </w:rPr>
        <w:tab/>
      </w:r>
      <w:r w:rsidR="00EA0128" w:rsidRPr="00595108">
        <w:rPr>
          <w:rFonts w:hint="cs"/>
          <w:b/>
          <w:bCs/>
          <w:i/>
          <w:iCs/>
          <w:rtl/>
        </w:rPr>
        <w:t xml:space="preserve">ש: </w:t>
      </w:r>
      <w:r w:rsidR="00EA0128" w:rsidRPr="00595108">
        <w:rPr>
          <w:rFonts w:hint="cs"/>
          <w:b/>
          <w:bCs/>
          <w:i/>
          <w:iCs/>
          <w:rtl/>
        </w:rPr>
        <w:tab/>
        <w:t>את מאשרת שהזכויות בבית לא רשומות על שמך ואין לך זכויות</w:t>
      </w:r>
    </w:p>
    <w:p w:rsidR="00EA0128" w:rsidRPr="00595108" w:rsidRDefault="00EA0128" w:rsidP="00595108">
      <w:pPr>
        <w:spacing w:line="360" w:lineRule="auto"/>
        <w:ind w:left="1440" w:right="709" w:firstLine="720"/>
        <w:jc w:val="both"/>
        <w:rPr>
          <w:b/>
          <w:bCs/>
          <w:i/>
          <w:iCs/>
          <w:noProof w:val="0"/>
        </w:rPr>
      </w:pPr>
      <w:r w:rsidRPr="00595108">
        <w:rPr>
          <w:rFonts w:hint="cs"/>
          <w:b/>
          <w:bCs/>
          <w:i/>
          <w:iCs/>
          <w:rtl/>
        </w:rPr>
        <w:t xml:space="preserve">שם נכון? </w:t>
      </w:r>
    </w:p>
    <w:p w:rsidR="00EA0128" w:rsidRPr="00595108" w:rsidRDefault="00EA0128" w:rsidP="00595108">
      <w:pPr>
        <w:spacing w:line="360" w:lineRule="auto"/>
        <w:ind w:left="2160" w:right="709" w:hanging="743"/>
        <w:jc w:val="both"/>
        <w:rPr>
          <w:b/>
          <w:bCs/>
          <w:i/>
          <w:iCs/>
          <w:rtl/>
        </w:rPr>
      </w:pPr>
      <w:r w:rsidRPr="00595108">
        <w:rPr>
          <w:rFonts w:hint="cs"/>
          <w:b/>
          <w:bCs/>
          <w:i/>
          <w:iCs/>
          <w:rtl/>
        </w:rPr>
        <w:t>ת:</w:t>
      </w:r>
      <w:r w:rsidRPr="00595108">
        <w:rPr>
          <w:rFonts w:hint="cs"/>
          <w:b/>
          <w:bCs/>
          <w:i/>
          <w:iCs/>
          <w:rtl/>
        </w:rPr>
        <w:tab/>
        <w:t>אין לי מסמכים לעשות את זה. אין לי מסמכים להגיד שזה באמת הבית שלי.</w:t>
      </w:r>
    </w:p>
    <w:p w:rsidR="00EA0128" w:rsidRPr="00595108" w:rsidRDefault="00EA0128" w:rsidP="00595108">
      <w:pPr>
        <w:spacing w:line="360" w:lineRule="auto"/>
        <w:ind w:left="1417" w:right="709"/>
        <w:jc w:val="both"/>
        <w:rPr>
          <w:b/>
          <w:bCs/>
          <w:i/>
          <w:iCs/>
          <w:rtl/>
        </w:rPr>
      </w:pPr>
      <w:r w:rsidRPr="00595108">
        <w:rPr>
          <w:rFonts w:hint="cs"/>
          <w:b/>
          <w:bCs/>
          <w:i/>
          <w:iCs/>
          <w:rtl/>
        </w:rPr>
        <w:t xml:space="preserve">ש: </w:t>
      </w:r>
      <w:r w:rsidRPr="00595108">
        <w:rPr>
          <w:rFonts w:hint="cs"/>
          <w:b/>
          <w:bCs/>
          <w:i/>
          <w:iCs/>
          <w:rtl/>
        </w:rPr>
        <w:tab/>
        <w:t>אין מחלוקת שהבית לא רשום על שמך</w:t>
      </w:r>
    </w:p>
    <w:p w:rsidR="00EA0128" w:rsidRPr="00595108" w:rsidRDefault="00EA0128" w:rsidP="00595108">
      <w:pPr>
        <w:spacing w:line="360" w:lineRule="auto"/>
        <w:ind w:left="1417" w:right="709"/>
        <w:jc w:val="both"/>
        <w:rPr>
          <w:b/>
          <w:bCs/>
          <w:i/>
          <w:iCs/>
          <w:rtl/>
        </w:rPr>
      </w:pPr>
      <w:r w:rsidRPr="00595108">
        <w:rPr>
          <w:rFonts w:hint="cs"/>
          <w:b/>
          <w:bCs/>
          <w:i/>
          <w:iCs/>
          <w:rtl/>
        </w:rPr>
        <w:t xml:space="preserve">ת: </w:t>
      </w:r>
      <w:r w:rsidRPr="00595108">
        <w:rPr>
          <w:rFonts w:hint="cs"/>
          <w:b/>
          <w:bCs/>
          <w:i/>
          <w:iCs/>
          <w:rtl/>
        </w:rPr>
        <w:tab/>
        <w:t>רשום על שם הבן שלי</w:t>
      </w:r>
    </w:p>
    <w:p w:rsidR="00EA0128" w:rsidRPr="00595108" w:rsidRDefault="00EA0128" w:rsidP="00595108">
      <w:pPr>
        <w:spacing w:line="360" w:lineRule="auto"/>
        <w:ind w:left="1417" w:right="709"/>
        <w:jc w:val="both"/>
        <w:rPr>
          <w:b/>
          <w:bCs/>
          <w:i/>
          <w:iCs/>
          <w:rtl/>
        </w:rPr>
      </w:pPr>
      <w:r w:rsidRPr="00595108">
        <w:rPr>
          <w:rFonts w:hint="cs"/>
          <w:b/>
          <w:bCs/>
          <w:i/>
          <w:iCs/>
          <w:rtl/>
        </w:rPr>
        <w:t>ש:</w:t>
      </w:r>
      <w:r w:rsidRPr="00595108">
        <w:rPr>
          <w:rFonts w:hint="cs"/>
          <w:b/>
          <w:bCs/>
          <w:i/>
          <w:iCs/>
          <w:rtl/>
        </w:rPr>
        <w:tab/>
        <w:t xml:space="preserve">על סמך את טוענת שיש לך זכויות בבית ? </w:t>
      </w:r>
    </w:p>
    <w:p w:rsidR="00EA0128" w:rsidRPr="00595108" w:rsidRDefault="00EA0128" w:rsidP="00595108">
      <w:pPr>
        <w:spacing w:line="360" w:lineRule="auto"/>
        <w:ind w:left="1417" w:right="709"/>
        <w:jc w:val="both"/>
        <w:rPr>
          <w:b/>
          <w:bCs/>
          <w:i/>
          <w:iCs/>
          <w:rtl/>
        </w:rPr>
      </w:pPr>
      <w:r w:rsidRPr="00595108">
        <w:rPr>
          <w:rFonts w:hint="cs"/>
          <w:b/>
          <w:bCs/>
          <w:i/>
          <w:iCs/>
          <w:rtl/>
        </w:rPr>
        <w:t>ת:</w:t>
      </w:r>
      <w:r w:rsidRPr="00595108">
        <w:rPr>
          <w:rFonts w:hint="cs"/>
          <w:b/>
          <w:bCs/>
          <w:i/>
          <w:iCs/>
          <w:rtl/>
        </w:rPr>
        <w:tab/>
        <w:t>אני בניתי את הבית והשקעתי בבית.</w:t>
      </w:r>
    </w:p>
    <w:p w:rsidR="00EA0128" w:rsidRPr="00595108" w:rsidRDefault="00EA0128" w:rsidP="00595108">
      <w:pPr>
        <w:spacing w:line="360" w:lineRule="auto"/>
        <w:ind w:left="1417" w:right="709"/>
        <w:jc w:val="both"/>
        <w:rPr>
          <w:b/>
          <w:bCs/>
          <w:i/>
          <w:iCs/>
          <w:rtl/>
        </w:rPr>
      </w:pPr>
      <w:r w:rsidRPr="00595108">
        <w:rPr>
          <w:rFonts w:hint="cs"/>
          <w:b/>
          <w:bCs/>
          <w:i/>
          <w:iCs/>
          <w:rtl/>
        </w:rPr>
        <w:lastRenderedPageBreak/>
        <w:t xml:space="preserve">ש: </w:t>
      </w:r>
      <w:r w:rsidRPr="00595108">
        <w:rPr>
          <w:rFonts w:hint="cs"/>
          <w:b/>
          <w:bCs/>
          <w:i/>
          <w:iCs/>
          <w:rtl/>
        </w:rPr>
        <w:tab/>
        <w:t>יש לך מסמכים?</w:t>
      </w:r>
    </w:p>
    <w:p w:rsidR="00EA0128" w:rsidRDefault="00EA0128" w:rsidP="00595108">
      <w:pPr>
        <w:spacing w:line="360" w:lineRule="auto"/>
        <w:ind w:left="2160" w:right="709" w:hanging="743"/>
        <w:jc w:val="both"/>
        <w:rPr>
          <w:rtl/>
        </w:rPr>
      </w:pPr>
      <w:r w:rsidRPr="00595108">
        <w:rPr>
          <w:rFonts w:hint="cs"/>
          <w:b/>
          <w:bCs/>
          <w:i/>
          <w:iCs/>
          <w:rtl/>
        </w:rPr>
        <w:t xml:space="preserve">ת: </w:t>
      </w:r>
      <w:r w:rsidRPr="00595108">
        <w:rPr>
          <w:rFonts w:hint="cs"/>
          <w:b/>
          <w:bCs/>
          <w:i/>
          <w:iCs/>
          <w:rtl/>
        </w:rPr>
        <w:tab/>
        <w:t>אין לי מסמכים, 23 שנים איך הבן שלי הגיע אחרי 23 שנים אני השקעתי בבית.</w:t>
      </w:r>
      <w:r w:rsidR="00595108" w:rsidRPr="00595108">
        <w:rPr>
          <w:b/>
          <w:bCs/>
          <w:rtl/>
        </w:rPr>
        <w:tab/>
      </w:r>
      <w:r w:rsidR="00595108">
        <w:rPr>
          <w:rtl/>
        </w:rPr>
        <w:tab/>
      </w:r>
      <w:r w:rsidR="00595108">
        <w:rPr>
          <w:rtl/>
        </w:rPr>
        <w:tab/>
      </w:r>
      <w:r w:rsidR="00595108">
        <w:rPr>
          <w:rFonts w:hint="cs"/>
          <w:rtl/>
        </w:rPr>
        <w:t>"</w:t>
      </w:r>
    </w:p>
    <w:p w:rsidR="00EA0128" w:rsidRDefault="00EA0128" w:rsidP="00EA0128">
      <w:pPr>
        <w:spacing w:line="360" w:lineRule="auto"/>
        <w:jc w:val="both"/>
        <w:rPr>
          <w:rtl/>
        </w:rPr>
      </w:pPr>
    </w:p>
    <w:p w:rsidR="005C6B05" w:rsidRDefault="00595108" w:rsidP="00E50FE7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 w:rsidR="00E50FE7">
        <w:rPr>
          <w:rFonts w:ascii="Arial" w:hAnsi="Arial" w:hint="cs"/>
          <w:noProof w:val="0"/>
          <w:rtl/>
        </w:rPr>
        <w:t xml:space="preserve">התובעת אמנם טוענת, טענות בענין ביצוע השקעות בנכס ואולם הטענות נטענות באופן כללי והנתבע לא הציגה כל אסמכתא בענין זה ואף </w:t>
      </w:r>
      <w:r w:rsidR="005C6B05">
        <w:rPr>
          <w:rFonts w:ascii="Arial" w:hAnsi="Arial" w:hint="cs"/>
          <w:noProof w:val="0"/>
          <w:rtl/>
        </w:rPr>
        <w:t xml:space="preserve">לא פרטה </w:t>
      </w:r>
      <w:r w:rsidR="00E50FE7">
        <w:rPr>
          <w:rFonts w:ascii="Arial" w:hAnsi="Arial" w:hint="cs"/>
          <w:noProof w:val="0"/>
          <w:rtl/>
        </w:rPr>
        <w:t>מהן ה</w:t>
      </w:r>
      <w:r w:rsidR="005C6B05">
        <w:rPr>
          <w:rFonts w:ascii="Arial" w:hAnsi="Arial" w:hint="cs"/>
          <w:noProof w:val="0"/>
          <w:rtl/>
        </w:rPr>
        <w:t>השקעות שלטענתה בוצעו על ידה בנכס.</w:t>
      </w:r>
    </w:p>
    <w:p w:rsidR="005C6B05" w:rsidRDefault="005C6B05" w:rsidP="005C6B05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</w:p>
    <w:p w:rsidR="00187E1E" w:rsidRDefault="00595108" w:rsidP="00187E1E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12.</w:t>
      </w:r>
      <w:r>
        <w:rPr>
          <w:rFonts w:ascii="Arial" w:hAnsi="Arial" w:hint="cs"/>
          <w:noProof w:val="0"/>
          <w:rtl/>
        </w:rPr>
        <w:tab/>
      </w:r>
      <w:r w:rsidR="00187E1E">
        <w:rPr>
          <w:rFonts w:ascii="Arial" w:hAnsi="Arial" w:hint="cs"/>
          <w:noProof w:val="0"/>
          <w:rtl/>
        </w:rPr>
        <w:t>יצוין כי במהלך דיון שמיעת הראיות התובע חזר על רצונו למצוא פתרון מעשי לאמו  (ר' דברי התובע בעמ' 11 שורה 34), על אף שאין מחלוקת בין הצדדים בדבר זכויותיו בנכס.</w:t>
      </w:r>
    </w:p>
    <w:p w:rsidR="005C2EC3" w:rsidRDefault="005C2EC3" w:rsidP="00187E1E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</w:p>
    <w:p w:rsidR="005C2EC3" w:rsidRDefault="005C2EC3" w:rsidP="00E50FE7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 xml:space="preserve">כפי שנשקף מפרוטוקול הדיון, הוצעו לנתבעת מס' חלופות, </w:t>
      </w:r>
      <w:r>
        <w:rPr>
          <w:rFonts w:hint="cs"/>
          <w:rtl/>
        </w:rPr>
        <w:t>לרבות אפשרות שהיא תקבל את הזכות לרשום בעלות באחת מן הקומות בבית המגורים הנוכחי וזאת בתמורה לוויתור על זכויותיה במגרש</w:t>
      </w:r>
      <w:r w:rsidR="00E50FE7">
        <w:rPr>
          <w:rFonts w:hint="cs"/>
          <w:rtl/>
        </w:rPr>
        <w:t xml:space="preserve"> אחר ששיך לה ולאביו של התובע, יודגש כי הזכויות במג</w:t>
      </w:r>
      <w:r>
        <w:rPr>
          <w:rFonts w:hint="cs"/>
          <w:rtl/>
        </w:rPr>
        <w:t>ר</w:t>
      </w:r>
      <w:r w:rsidR="00E50FE7">
        <w:rPr>
          <w:rFonts w:hint="cs"/>
          <w:rtl/>
        </w:rPr>
        <w:t>ש</w:t>
      </w:r>
      <w:r>
        <w:rPr>
          <w:rFonts w:hint="cs"/>
          <w:rtl/>
        </w:rPr>
        <w:t xml:space="preserve"> רשומ</w:t>
      </w:r>
      <w:r w:rsidR="00E50FE7">
        <w:rPr>
          <w:rFonts w:hint="cs"/>
          <w:rtl/>
        </w:rPr>
        <w:t>ות</w:t>
      </w:r>
      <w:r>
        <w:rPr>
          <w:rFonts w:hint="cs"/>
          <w:rtl/>
        </w:rPr>
        <w:t xml:space="preserve"> בחלקים שווים  בינה ובין בעלה לשעבר</w:t>
      </w:r>
      <w:r w:rsidR="00E50FE7">
        <w:rPr>
          <w:rFonts w:hint="cs"/>
          <w:rtl/>
        </w:rPr>
        <w:t xml:space="preserve"> ובמגרש זה אין בית עבורה והוא עומד ריק</w:t>
      </w:r>
      <w:r>
        <w:rPr>
          <w:rFonts w:ascii="Arial" w:hAnsi="Arial" w:hint="cs"/>
          <w:noProof w:val="0"/>
          <w:rtl/>
        </w:rPr>
        <w:t>.</w:t>
      </w:r>
      <w:r w:rsidR="00E50FE7">
        <w:rPr>
          <w:rFonts w:ascii="Arial" w:hAnsi="Arial" w:hint="cs"/>
          <w:noProof w:val="0"/>
          <w:rtl/>
        </w:rPr>
        <w:t xml:space="preserve"> התובעים טענו כי שווי ערך מחצית המגרש נמוך משמעותית משווי הנכס אותו הציעו לנתבעת תמורת הפינוי מקומת הקרקע של הנכס נשוא המחלוקת</w:t>
      </w:r>
    </w:p>
    <w:p w:rsidR="00187E1E" w:rsidRDefault="00187E1E" w:rsidP="00924B6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24B60" w:rsidRDefault="005C2EC3" w:rsidP="005C2EC3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13.</w:t>
      </w:r>
      <w:r>
        <w:rPr>
          <w:rFonts w:ascii="Arial" w:hAnsi="Arial" w:hint="cs"/>
          <w:noProof w:val="0"/>
          <w:rtl/>
        </w:rPr>
        <w:tab/>
      </w:r>
      <w:r w:rsidR="00924B60">
        <w:rPr>
          <w:rFonts w:ascii="Arial" w:hAnsi="Arial" w:hint="cs"/>
          <w:noProof w:val="0"/>
          <w:rtl/>
        </w:rPr>
        <w:t>לנתבעת שישה ילדים, מתוכם ארבעה קטינים בגילאי 12 עד 17 שנים, המתגוררים עמה.</w:t>
      </w:r>
    </w:p>
    <w:p w:rsidR="00924B60" w:rsidRDefault="00924B60" w:rsidP="00924B60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</w:p>
    <w:p w:rsidR="00924B60" w:rsidRDefault="00924B60" w:rsidP="00187E1E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במהלך הדיון פנתה הנתבעת לבנה ושאלה אותו האם הוא מסכים שאחיו ייצאו לרחוב, אך בא כוח התובע ציין כי הנתבעת מקבלת דמי מזונות ו</w:t>
      </w:r>
      <w:r w:rsidR="00E50FE7">
        <w:rPr>
          <w:rFonts w:ascii="Arial" w:hAnsi="Arial" w:hint="cs"/>
          <w:noProof w:val="0"/>
          <w:rtl/>
        </w:rPr>
        <w:t xml:space="preserve">כי </w:t>
      </w:r>
      <w:r>
        <w:rPr>
          <w:rFonts w:ascii="Arial" w:hAnsi="Arial" w:hint="cs"/>
          <w:noProof w:val="0"/>
          <w:rtl/>
        </w:rPr>
        <w:t xml:space="preserve">עם עזיבתה את הנכס שבמחלוקת תהא זכאית </w:t>
      </w:r>
      <w:r w:rsidR="00E50FE7">
        <w:rPr>
          <w:rFonts w:ascii="Arial" w:hAnsi="Arial" w:hint="cs"/>
          <w:noProof w:val="0"/>
          <w:rtl/>
        </w:rPr>
        <w:t xml:space="preserve">לפי דיני השריעה </w:t>
      </w:r>
      <w:r>
        <w:rPr>
          <w:rFonts w:ascii="Arial" w:hAnsi="Arial" w:hint="cs"/>
          <w:noProof w:val="0"/>
          <w:rtl/>
        </w:rPr>
        <w:t>גם לפסיקת מדור עבור הקטינים</w:t>
      </w:r>
      <w:r w:rsidR="00187E1E">
        <w:rPr>
          <w:rFonts w:ascii="Arial" w:hAnsi="Arial" w:hint="cs"/>
          <w:noProof w:val="0"/>
          <w:rtl/>
        </w:rPr>
        <w:t xml:space="preserve">. </w:t>
      </w:r>
    </w:p>
    <w:p w:rsidR="00187E1E" w:rsidRDefault="00187E1E" w:rsidP="00924B60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</w:p>
    <w:p w:rsidR="00187E1E" w:rsidRPr="005C2EC3" w:rsidRDefault="00187E1E" w:rsidP="005C2EC3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</w:t>
      </w:r>
      <w:r w:rsidR="005C2EC3">
        <w:rPr>
          <w:rFonts w:ascii="Arial" w:hAnsi="Arial" w:hint="cs"/>
          <w:noProof w:val="0"/>
          <w:rtl/>
        </w:rPr>
        <w:t>4</w:t>
      </w:r>
      <w:r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ab/>
      </w:r>
      <w:r w:rsidRPr="005C2EC3">
        <w:rPr>
          <w:rFonts w:ascii="Arial" w:hAnsi="Arial" w:hint="cs"/>
          <w:noProof w:val="0"/>
          <w:rtl/>
        </w:rPr>
        <w:t xml:space="preserve">בנסיבות אלה, שעה שאין מחלוקת בדבר זכויות התובעים בנכס ומנגד, לא הוכחה זכותה של  הנתבעת </w:t>
      </w:r>
      <w:r w:rsidRPr="005C2EC3">
        <w:rPr>
          <w:rFonts w:ascii="David" w:hAnsi="David"/>
          <w:noProof w:val="0"/>
          <w:rtl/>
        </w:rPr>
        <w:t>להמשיך ולהחזיק במקרקעין</w:t>
      </w:r>
      <w:r w:rsidRPr="005C2EC3">
        <w:rPr>
          <w:rFonts w:ascii="Arial" w:hAnsi="Arial" w:hint="cs"/>
          <w:noProof w:val="0"/>
          <w:rtl/>
        </w:rPr>
        <w:t>, אני מוצאת להיעתר לסעד המבוקש בכתב התביעה.</w:t>
      </w:r>
    </w:p>
    <w:p w:rsidR="00595108" w:rsidRPr="005C2EC3" w:rsidRDefault="00595108" w:rsidP="005C2EC3">
      <w:pPr>
        <w:jc w:val="both"/>
        <w:rPr>
          <w:rFonts w:ascii="Arial" w:hAnsi="Arial"/>
          <w:noProof w:val="0"/>
          <w:rtl/>
        </w:rPr>
      </w:pPr>
    </w:p>
    <w:p w:rsidR="00187E1E" w:rsidRPr="005C2EC3" w:rsidRDefault="00187E1E" w:rsidP="00E50FE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5C2EC3">
        <w:rPr>
          <w:rFonts w:ascii="Arial" w:hAnsi="Arial" w:hint="cs"/>
          <w:noProof w:val="0"/>
          <w:rtl/>
        </w:rPr>
        <w:t xml:space="preserve">בשים לב לתקופת מגוריי הנתבעת בנכס ולעובדה כי מתגוררים עמה גם ילדיה הקטינים, אני מוצאת לעכב את צו הפינוי למשך </w:t>
      </w:r>
      <w:r w:rsidR="00E50FE7">
        <w:rPr>
          <w:rFonts w:ascii="Arial" w:hAnsi="Arial" w:hint="cs"/>
          <w:noProof w:val="0"/>
          <w:rtl/>
        </w:rPr>
        <w:t>9</w:t>
      </w:r>
      <w:r w:rsidRPr="005C2EC3">
        <w:rPr>
          <w:rFonts w:ascii="Arial" w:hAnsi="Arial" w:hint="cs"/>
          <w:noProof w:val="0"/>
          <w:rtl/>
        </w:rPr>
        <w:t xml:space="preserve"> חודשים על מנת לאפשר לנתבעת זמן התארגנות לרבות מציאת מדור חלופי.</w:t>
      </w:r>
    </w:p>
    <w:p w:rsidR="00924B60" w:rsidRDefault="00924B60" w:rsidP="0087717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/>
          <w:noProof w:val="0"/>
          <w:rtl/>
        </w:rPr>
        <w:tab/>
      </w:r>
    </w:p>
    <w:p w:rsidR="00334DED" w:rsidRPr="00334DED" w:rsidRDefault="00187E1E" w:rsidP="005C2EC3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>1</w:t>
      </w:r>
      <w:r w:rsidR="005C2EC3">
        <w:rPr>
          <w:rFonts w:ascii="Arial" w:hAnsi="Arial" w:hint="cs"/>
          <w:noProof w:val="0"/>
          <w:rtl/>
        </w:rPr>
        <w:t>5</w:t>
      </w:r>
      <w:r w:rsidR="00920FA4">
        <w:rPr>
          <w:rFonts w:ascii="Arial" w:hAnsi="Arial" w:hint="cs"/>
          <w:noProof w:val="0"/>
          <w:rtl/>
        </w:rPr>
        <w:t>.</w:t>
      </w:r>
      <w:r w:rsidR="00920FA4">
        <w:rPr>
          <w:rFonts w:ascii="Arial" w:hAnsi="Arial" w:hint="cs"/>
          <w:noProof w:val="0"/>
          <w:rtl/>
        </w:rPr>
        <w:tab/>
      </w:r>
      <w:r w:rsidR="00334DED" w:rsidRPr="00334DED">
        <w:rPr>
          <w:rFonts w:ascii="Arial" w:hAnsi="Arial" w:hint="cs"/>
          <w:b/>
          <w:bCs/>
          <w:noProof w:val="0"/>
          <w:u w:val="single"/>
          <w:rtl/>
        </w:rPr>
        <w:t>לאור כל האמור נפסק כדלקמן</w:t>
      </w:r>
      <w:r w:rsidR="00334DED" w:rsidRPr="00334DED">
        <w:rPr>
          <w:rFonts w:ascii="Arial" w:hAnsi="Arial" w:hint="cs"/>
          <w:b/>
          <w:bCs/>
          <w:noProof w:val="0"/>
          <w:rtl/>
        </w:rPr>
        <w:t>:</w:t>
      </w:r>
    </w:p>
    <w:p w:rsidR="00334DED" w:rsidRDefault="00334DED" w:rsidP="00334DED">
      <w:pPr>
        <w:pStyle w:val="ad"/>
        <w:numPr>
          <w:ilvl w:val="0"/>
          <w:numId w:val="4"/>
        </w:numPr>
        <w:spacing w:line="360" w:lineRule="auto"/>
        <w:ind w:left="1134"/>
        <w:jc w:val="both"/>
        <w:rPr>
          <w:rFonts w:ascii="Arial" w:hAnsi="Arial"/>
          <w:b/>
          <w:bCs/>
          <w:noProof w:val="0"/>
        </w:rPr>
      </w:pPr>
      <w:r w:rsidRPr="00334DED">
        <w:rPr>
          <w:b/>
          <w:bCs/>
          <w:noProof w:val="0"/>
          <w:rtl/>
        </w:rPr>
        <w:t>התביעה לסילוק יד</w:t>
      </w:r>
      <w:r w:rsidRPr="00334DED">
        <w:rPr>
          <w:rFonts w:hint="cs"/>
          <w:b/>
          <w:bCs/>
          <w:noProof w:val="0"/>
          <w:rtl/>
        </w:rPr>
        <w:t xml:space="preserve">, </w:t>
      </w:r>
      <w:r w:rsidRPr="00334DED">
        <w:rPr>
          <w:b/>
          <w:bCs/>
          <w:noProof w:val="0"/>
          <w:rtl/>
        </w:rPr>
        <w:t>מתקבלת</w:t>
      </w:r>
      <w:r>
        <w:rPr>
          <w:rFonts w:ascii="Arial" w:hAnsi="Arial" w:hint="cs"/>
          <w:b/>
          <w:bCs/>
          <w:noProof w:val="0"/>
          <w:rtl/>
        </w:rPr>
        <w:t>.</w:t>
      </w:r>
    </w:p>
    <w:p w:rsidR="003F6FDE" w:rsidRDefault="003F6FDE" w:rsidP="005C2EC3">
      <w:pPr>
        <w:pStyle w:val="ad"/>
        <w:ind w:left="1134"/>
        <w:jc w:val="both"/>
        <w:rPr>
          <w:rFonts w:ascii="Arial" w:hAnsi="Arial"/>
          <w:b/>
          <w:bCs/>
          <w:noProof w:val="0"/>
        </w:rPr>
      </w:pPr>
    </w:p>
    <w:p w:rsidR="003F6FDE" w:rsidRPr="003F6FDE" w:rsidRDefault="003F6FDE" w:rsidP="00075347">
      <w:pPr>
        <w:pStyle w:val="ad"/>
        <w:numPr>
          <w:ilvl w:val="0"/>
          <w:numId w:val="4"/>
        </w:numPr>
        <w:spacing w:line="360" w:lineRule="auto"/>
        <w:ind w:left="1134"/>
        <w:jc w:val="both"/>
        <w:rPr>
          <w:rFonts w:ascii="Arial" w:hAnsi="Arial"/>
          <w:b/>
          <w:bCs/>
          <w:noProof w:val="0"/>
        </w:rPr>
      </w:pPr>
      <w:r w:rsidRPr="003F6FDE">
        <w:rPr>
          <w:rFonts w:ascii="Arial" w:hAnsi="Arial"/>
          <w:b/>
          <w:bCs/>
          <w:rtl/>
        </w:rPr>
        <w:t xml:space="preserve">הנתבעת תפנה את </w:t>
      </w:r>
      <w:r>
        <w:rPr>
          <w:rFonts w:ascii="Arial" w:hAnsi="Arial" w:hint="cs"/>
          <w:b/>
          <w:bCs/>
          <w:rtl/>
        </w:rPr>
        <w:t>ה</w:t>
      </w:r>
      <w:r w:rsidRPr="00920FA4">
        <w:rPr>
          <w:rFonts w:ascii="Arial" w:hAnsi="Arial" w:hint="cs"/>
          <w:b/>
          <w:bCs/>
          <w:noProof w:val="0"/>
          <w:rtl/>
        </w:rPr>
        <w:t xml:space="preserve">מגרש הידוע </w:t>
      </w:r>
      <w:r w:rsidR="00075347">
        <w:rPr>
          <w:rFonts w:ascii="Arial" w:hAnsi="Arial" w:hint="cs"/>
          <w:b/>
          <w:bCs/>
          <w:noProof w:val="0"/>
          <w:rtl/>
        </w:rPr>
        <w:t>--</w:t>
      </w:r>
      <w:r w:rsidRPr="00920FA4">
        <w:rPr>
          <w:rFonts w:ascii="Arial" w:hAnsi="Arial" w:hint="cs"/>
          <w:b/>
          <w:bCs/>
          <w:noProof w:val="0"/>
          <w:rtl/>
        </w:rPr>
        <w:t xml:space="preserve"> בשכונה </w:t>
      </w:r>
      <w:r w:rsidR="00075347">
        <w:rPr>
          <w:rFonts w:ascii="Arial" w:hAnsi="Arial" w:hint="cs"/>
          <w:b/>
          <w:bCs/>
          <w:noProof w:val="0"/>
          <w:rtl/>
        </w:rPr>
        <w:t>--</w:t>
      </w:r>
      <w:r w:rsidRPr="00920FA4">
        <w:rPr>
          <w:rFonts w:ascii="Arial" w:hAnsi="Arial" w:hint="cs"/>
          <w:b/>
          <w:bCs/>
          <w:noProof w:val="0"/>
          <w:rtl/>
        </w:rPr>
        <w:t xml:space="preserve"> ברהט</w:t>
      </w:r>
      <w:r w:rsidRPr="003F6FDE">
        <w:rPr>
          <w:rFonts w:ascii="Arial" w:hAnsi="Arial"/>
          <w:b/>
          <w:bCs/>
          <w:rtl/>
        </w:rPr>
        <w:t xml:space="preserve"> ותמסור את החזקה ב</w:t>
      </w:r>
      <w:r>
        <w:rPr>
          <w:rFonts w:ascii="Arial" w:hAnsi="Arial" w:hint="cs"/>
          <w:b/>
          <w:bCs/>
          <w:rtl/>
        </w:rPr>
        <w:t>ו</w:t>
      </w:r>
      <w:r w:rsidRPr="003F6FDE">
        <w:rPr>
          <w:rFonts w:ascii="Arial" w:hAnsi="Arial"/>
          <w:b/>
          <w:bCs/>
          <w:rtl/>
        </w:rPr>
        <w:t xml:space="preserve"> לתובע</w:t>
      </w:r>
      <w:r>
        <w:rPr>
          <w:rFonts w:ascii="Arial" w:hAnsi="Arial" w:hint="cs"/>
          <w:b/>
          <w:bCs/>
          <w:rtl/>
        </w:rPr>
        <w:t>ים</w:t>
      </w:r>
      <w:r w:rsidRPr="003F6FDE">
        <w:rPr>
          <w:rFonts w:ascii="Arial" w:hAnsi="Arial" w:hint="cs"/>
          <w:b/>
          <w:bCs/>
          <w:noProof w:val="0"/>
          <w:rtl/>
        </w:rPr>
        <w:t xml:space="preserve"> </w:t>
      </w:r>
      <w:r w:rsidRPr="003F6FDE">
        <w:rPr>
          <w:rFonts w:ascii="Arial" w:hAnsi="Arial"/>
          <w:b/>
          <w:bCs/>
          <w:rtl/>
        </w:rPr>
        <w:t>כש</w:t>
      </w:r>
      <w:r>
        <w:rPr>
          <w:rFonts w:ascii="Arial" w:hAnsi="Arial"/>
          <w:b/>
          <w:bCs/>
          <w:rtl/>
        </w:rPr>
        <w:t>ה</w:t>
      </w:r>
      <w:r>
        <w:rPr>
          <w:rFonts w:ascii="Arial" w:hAnsi="Arial" w:hint="cs"/>
          <w:b/>
          <w:bCs/>
          <w:rtl/>
        </w:rPr>
        <w:t>וא</w:t>
      </w:r>
      <w:r w:rsidRPr="003F6FDE">
        <w:rPr>
          <w:rFonts w:ascii="Arial" w:hAnsi="Arial"/>
          <w:b/>
          <w:bCs/>
          <w:rtl/>
        </w:rPr>
        <w:t xml:space="preserve"> נקי מכל אדם וחפץ, לרבות מי מטעמה, וזאת </w:t>
      </w:r>
      <w:r>
        <w:rPr>
          <w:rFonts w:ascii="Arial" w:hAnsi="Arial" w:hint="cs"/>
          <w:b/>
          <w:bCs/>
          <w:u w:val="single"/>
          <w:rtl/>
        </w:rPr>
        <w:t xml:space="preserve">עד ולא יאוחר מיום </w:t>
      </w:r>
      <w:r w:rsidR="00E50FE7">
        <w:rPr>
          <w:rFonts w:ascii="Arial" w:hAnsi="Arial" w:hint="cs"/>
          <w:b/>
          <w:bCs/>
          <w:u w:val="single"/>
          <w:rtl/>
        </w:rPr>
        <w:t>5</w:t>
      </w:r>
      <w:r>
        <w:rPr>
          <w:rFonts w:ascii="Arial" w:hAnsi="Arial" w:hint="cs"/>
          <w:b/>
          <w:bCs/>
          <w:u w:val="single"/>
          <w:rtl/>
        </w:rPr>
        <w:t>.</w:t>
      </w:r>
      <w:r w:rsidR="00E50FE7">
        <w:rPr>
          <w:rFonts w:ascii="Arial" w:hAnsi="Arial" w:hint="cs"/>
          <w:b/>
          <w:bCs/>
          <w:u w:val="single"/>
          <w:rtl/>
        </w:rPr>
        <w:t>4</w:t>
      </w:r>
      <w:r>
        <w:rPr>
          <w:rFonts w:ascii="Arial" w:hAnsi="Arial" w:hint="cs"/>
          <w:b/>
          <w:bCs/>
          <w:u w:val="single"/>
          <w:rtl/>
        </w:rPr>
        <w:t>.2023</w:t>
      </w:r>
      <w:r>
        <w:rPr>
          <w:rFonts w:ascii="Arial" w:hAnsi="Arial" w:hint="cs"/>
          <w:b/>
          <w:bCs/>
          <w:rtl/>
        </w:rPr>
        <w:t xml:space="preserve"> (</w:t>
      </w:r>
      <w:r w:rsidR="00E50FE7">
        <w:rPr>
          <w:rFonts w:ascii="Arial" w:hAnsi="Arial" w:hint="cs"/>
          <w:b/>
          <w:bCs/>
          <w:rtl/>
        </w:rPr>
        <w:t>תשעה</w:t>
      </w:r>
      <w:r>
        <w:rPr>
          <w:rFonts w:ascii="Arial" w:hAnsi="Arial" w:hint="cs"/>
          <w:b/>
          <w:bCs/>
          <w:rtl/>
        </w:rPr>
        <w:t xml:space="preserve"> חודשים ממועד מתן פסק דין זה)</w:t>
      </w:r>
      <w:r w:rsidRPr="003F6FDE">
        <w:rPr>
          <w:rFonts w:ascii="Arial" w:hAnsi="Arial"/>
          <w:b/>
          <w:bCs/>
          <w:rtl/>
        </w:rPr>
        <w:t xml:space="preserve">. </w:t>
      </w:r>
    </w:p>
    <w:p w:rsidR="00334DED" w:rsidRPr="003F6FDE" w:rsidRDefault="00334DED" w:rsidP="005C2EC3">
      <w:pPr>
        <w:pStyle w:val="ad"/>
        <w:rPr>
          <w:rFonts w:eastAsia="Calibri"/>
          <w:b/>
          <w:bCs/>
          <w:rtl/>
        </w:rPr>
      </w:pPr>
    </w:p>
    <w:p w:rsidR="00D52684" w:rsidRPr="00334DED" w:rsidRDefault="005C2EC3" w:rsidP="00334DED">
      <w:pPr>
        <w:pStyle w:val="ad"/>
        <w:numPr>
          <w:ilvl w:val="0"/>
          <w:numId w:val="4"/>
        </w:numPr>
        <w:spacing w:line="360" w:lineRule="auto"/>
        <w:ind w:left="1134"/>
        <w:jc w:val="both"/>
        <w:rPr>
          <w:rFonts w:eastAsia="Calibri"/>
          <w:b/>
          <w:bCs/>
          <w:rtl/>
        </w:rPr>
      </w:pPr>
      <w:r>
        <w:rPr>
          <w:rFonts w:ascii="David" w:eastAsia="Calibri" w:hAnsi="David" w:hint="cs"/>
          <w:b/>
          <w:bCs/>
          <w:noProof w:val="0"/>
          <w:rtl/>
        </w:rPr>
        <w:t>בנסיבות תיק זה לא יינתן צו להוצאות</w:t>
      </w:r>
      <w:r w:rsidR="00920FA4" w:rsidRPr="00334DED">
        <w:rPr>
          <w:rFonts w:ascii="David" w:eastAsia="Calibri" w:hAnsi="David" w:hint="cs"/>
          <w:b/>
          <w:bCs/>
          <w:noProof w:val="0"/>
          <w:rtl/>
        </w:rPr>
        <w:t>.</w:t>
      </w:r>
    </w:p>
    <w:p w:rsidR="00920FA4" w:rsidRPr="00D52684" w:rsidRDefault="00920FA4" w:rsidP="005C2EC3">
      <w:pPr>
        <w:ind w:left="567" w:hanging="567"/>
        <w:jc w:val="both"/>
        <w:rPr>
          <w:rFonts w:eastAsia="Calibri"/>
          <w:rtl/>
        </w:rPr>
      </w:pPr>
    </w:p>
    <w:p w:rsidR="00D52684" w:rsidRDefault="005C2EC3" w:rsidP="005C2EC3">
      <w:pPr>
        <w:spacing w:line="360" w:lineRule="auto"/>
        <w:ind w:left="720" w:hanging="720"/>
        <w:jc w:val="both"/>
        <w:rPr>
          <w:rFonts w:eastAsia="Calibri"/>
          <w:rtl/>
        </w:rPr>
      </w:pPr>
      <w:r>
        <w:rPr>
          <w:rFonts w:ascii="David" w:eastAsia="Calibri" w:hAnsi="David" w:hint="cs"/>
          <w:noProof w:val="0"/>
          <w:rtl/>
        </w:rPr>
        <w:lastRenderedPageBreak/>
        <w:t>16</w:t>
      </w:r>
      <w:r w:rsidR="00920FA4">
        <w:rPr>
          <w:rFonts w:ascii="David" w:eastAsia="Calibri" w:hAnsi="David" w:hint="cs"/>
          <w:noProof w:val="0"/>
          <w:rtl/>
        </w:rPr>
        <w:t>.</w:t>
      </w:r>
      <w:r w:rsidR="00920FA4">
        <w:rPr>
          <w:rFonts w:ascii="David" w:eastAsia="Calibri" w:hAnsi="David"/>
          <w:noProof w:val="0"/>
          <w:rtl/>
        </w:rPr>
        <w:tab/>
      </w:r>
      <w:r w:rsidR="00920FA4">
        <w:rPr>
          <w:rFonts w:ascii="David" w:eastAsia="Calibri" w:hAnsi="David" w:hint="cs"/>
          <w:noProof w:val="0"/>
          <w:rtl/>
        </w:rPr>
        <w:t>ה</w:t>
      </w:r>
      <w:r w:rsidR="00D52684" w:rsidRPr="00D52684">
        <w:rPr>
          <w:rFonts w:ascii="David" w:eastAsia="Calibri" w:hAnsi="David"/>
          <w:noProof w:val="0"/>
          <w:rtl/>
        </w:rPr>
        <w:t>מזכירות ת</w:t>
      </w:r>
      <w:r w:rsidR="00920FA4">
        <w:rPr>
          <w:rFonts w:ascii="David" w:eastAsia="Calibri" w:hAnsi="David" w:hint="cs"/>
          <w:noProof w:val="0"/>
          <w:rtl/>
        </w:rPr>
        <w:t>מציא את</w:t>
      </w:r>
      <w:r w:rsidR="00D52684" w:rsidRPr="00D52684">
        <w:rPr>
          <w:rFonts w:ascii="David" w:eastAsia="Calibri" w:hAnsi="David"/>
          <w:noProof w:val="0"/>
          <w:rtl/>
        </w:rPr>
        <w:t xml:space="preserve"> פסק הדין לב</w:t>
      </w:r>
      <w:r w:rsidR="00D52684" w:rsidRPr="00D52684">
        <w:rPr>
          <w:rFonts w:eastAsia="Calibri"/>
        </w:rPr>
        <w:t>"</w:t>
      </w:r>
      <w:r w:rsidR="00D52684" w:rsidRPr="00D52684">
        <w:rPr>
          <w:rFonts w:ascii="David" w:eastAsia="Calibri" w:hAnsi="David"/>
          <w:noProof w:val="0"/>
          <w:rtl/>
        </w:rPr>
        <w:t>כ הצדדים ותסגור את התיק שבכותרת</w:t>
      </w:r>
      <w:r>
        <w:rPr>
          <w:rFonts w:eastAsia="Calibri" w:hint="cs"/>
          <w:rtl/>
        </w:rPr>
        <w:t>.</w:t>
      </w:r>
    </w:p>
    <w:p w:rsidR="005C2EC3" w:rsidRPr="00D52684" w:rsidRDefault="005C2EC3" w:rsidP="005C2EC3">
      <w:pPr>
        <w:spacing w:line="360" w:lineRule="auto"/>
        <w:ind w:left="720" w:hanging="720"/>
        <w:jc w:val="both"/>
        <w:rPr>
          <w:rFonts w:eastAsia="Calibri"/>
          <w:rtl/>
        </w:rPr>
      </w:pPr>
    </w:p>
    <w:p w:rsidR="005B0F49" w:rsidRPr="005C2EC3" w:rsidRDefault="00005C8B" w:rsidP="005C2EC3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5C2EC3">
        <w:rPr>
          <w:rFonts w:ascii="Arial" w:hAnsi="Arial"/>
          <w:b/>
          <w:bCs/>
          <w:noProof w:val="0"/>
          <w:rtl/>
        </w:rPr>
        <w:t xml:space="preserve">ניתן היום,  </w:t>
      </w:r>
      <w:sdt>
        <w:sdtPr>
          <w:rPr>
            <w:b/>
            <w:bCs/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b/>
              <w:bCs/>
              <w:noProof w:val="0"/>
              <w:rtl/>
            </w:rPr>
            <w:t>ו' תמוז תשפ"ב</w:t>
          </w:r>
        </w:sdtContent>
      </w:sdt>
      <w:r w:rsidRPr="005C2EC3">
        <w:rPr>
          <w:rFonts w:ascii="Arial" w:hAnsi="Arial"/>
          <w:b/>
          <w:bCs/>
          <w:noProof w:val="0"/>
          <w:rtl/>
        </w:rPr>
        <w:t xml:space="preserve">, </w:t>
      </w:r>
      <w:sdt>
        <w:sdtPr>
          <w:rPr>
            <w:b/>
            <w:bCs/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b/>
              <w:bCs/>
              <w:noProof w:val="0"/>
              <w:rtl/>
            </w:rPr>
            <w:t>05 יולי 2022</w:t>
          </w:r>
        </w:sdtContent>
      </w:sdt>
      <w:r w:rsidRPr="005C2EC3">
        <w:rPr>
          <w:rFonts w:ascii="Arial" w:hAnsi="Arial"/>
          <w:b/>
          <w:bCs/>
          <w:noProof w:val="0"/>
          <w:rtl/>
        </w:rPr>
        <w:t>, בהעדר הצדדים.</w:t>
      </w:r>
      <w:r w:rsidR="005B0F49" w:rsidRPr="005C2EC3">
        <w:rPr>
          <w:rFonts w:ascii="Arial" w:hAnsi="Arial" w:hint="cs"/>
          <w:b/>
          <w:bCs/>
          <w:noProof w:val="0"/>
          <w:rtl/>
        </w:rPr>
        <w:tab/>
      </w:r>
      <w:r w:rsidR="005B0F49" w:rsidRPr="005C2EC3">
        <w:rPr>
          <w:rFonts w:ascii="Arial" w:hAnsi="Arial" w:hint="cs"/>
          <w:b/>
          <w:bCs/>
          <w:noProof w:val="0"/>
          <w:rtl/>
        </w:rPr>
        <w:tab/>
      </w:r>
      <w:r w:rsidR="005B0F49" w:rsidRPr="005C2EC3">
        <w:rPr>
          <w:rFonts w:ascii="Arial" w:hAnsi="Arial" w:hint="cs"/>
          <w:b/>
          <w:bCs/>
          <w:noProof w:val="0"/>
          <w:rtl/>
        </w:rPr>
        <w:tab/>
      </w:r>
      <w:r w:rsidR="00633C4F" w:rsidRPr="005C2EC3">
        <w:rPr>
          <w:rFonts w:ascii="Arial" w:hAnsi="Arial"/>
          <w:b/>
          <w:bCs/>
          <w:noProof w:val="0"/>
          <w:rtl/>
        </w:rPr>
        <w:tab/>
      </w:r>
      <w:sdt>
        <w:sdtPr>
          <w:rPr>
            <w:rFonts w:ascii="Arial" w:hAnsi="Arial" w:hint="cs"/>
            <w:b/>
            <w:bCs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 w:rsidR="005B0F49" w:rsidRPr="005C2EC3">
        <w:rPr>
          <w:rFonts w:ascii="Arial" w:hAnsi="Arial" w:hint="cs"/>
          <w:b/>
          <w:bCs/>
          <w:noProof w:val="0"/>
          <w:rtl/>
        </w:rPr>
        <w:tab/>
      </w:r>
      <w:r w:rsidR="005B0F49" w:rsidRPr="005C2EC3">
        <w:rPr>
          <w:rFonts w:ascii="Arial" w:hAnsi="Arial" w:hint="cs"/>
          <w:b/>
          <w:bCs/>
          <w:noProof w:val="0"/>
          <w:rtl/>
        </w:rPr>
        <w:tab/>
      </w:r>
      <w:r w:rsidR="00633C4F" w:rsidRPr="005C2EC3">
        <w:rPr>
          <w:rFonts w:ascii="Arial" w:hAnsi="Arial"/>
          <w:b/>
          <w:bCs/>
          <w:noProof w:val="0"/>
          <w:rtl/>
        </w:rPr>
        <w:t xml:space="preserve"> </w:t>
      </w:r>
    </w:p>
    <w:p w:rsidR="00694556" w:rsidRPr="005C2EC3" w:rsidRDefault="00B977B9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-1019465319"/>
        </w:sdtPr>
        <w:sdtEndPr/>
        <w:sdtContent>
          <w:r w:rsidR="00AE7D50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6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Pr="005C2EC3" w:rsidRDefault="00694556" w:rsidP="00633C4F">
      <w:pPr>
        <w:spacing w:line="360" w:lineRule="auto"/>
        <w:ind w:left="3600" w:firstLine="720"/>
        <w:rPr>
          <w:rFonts w:ascii="Arial" w:hAnsi="Arial"/>
          <w:b/>
          <w:bCs/>
          <w:noProof w:val="0"/>
          <w:rtl/>
        </w:rPr>
      </w:pPr>
    </w:p>
    <w:p w:rsidR="00694556" w:rsidRPr="005C2EC3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default" r:id="rId17"/>
      <w:footerReference w:type="default" r:id="rId18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7B9" w:rsidRDefault="00B977B9">
      <w:r>
        <w:separator/>
      </w:r>
    </w:p>
  </w:endnote>
  <w:endnote w:type="continuationSeparator" w:id="0">
    <w:p w:rsidR="00B977B9" w:rsidRDefault="00B9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993D99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993D99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7B9" w:rsidRDefault="00B977B9">
      <w:r>
        <w:separator/>
      </w:r>
    </w:p>
  </w:footnote>
  <w:footnote w:type="continuationSeparator" w:id="0">
    <w:p w:rsidR="00B977B9" w:rsidRDefault="00B97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957C90" w:rsidRPr="00957C90" w:rsidRDefault="00B977B9" w:rsidP="00075347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27277D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27277D">
                <w:rPr>
                  <w:b/>
                  <w:bCs/>
                  <w:noProof w:val="0"/>
                  <w:sz w:val="26"/>
                  <w:szCs w:val="26"/>
                  <w:rtl/>
                </w:rPr>
                <w:t>25813-04-19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075347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 ואח'</w:t>
              </w:r>
              <w:r w:rsidR="0027277D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075347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</w:sdtContent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F1587"/>
    <w:multiLevelType w:val="hybridMultilevel"/>
    <w:tmpl w:val="47B41E18"/>
    <w:lvl w:ilvl="0" w:tplc="040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27482A"/>
    <w:multiLevelType w:val="hybridMultilevel"/>
    <w:tmpl w:val="65501D48"/>
    <w:lvl w:ilvl="0" w:tplc="98B60B8E">
      <w:start w:val="1"/>
      <w:numFmt w:val="decimal"/>
      <w:lvlText w:val="%1."/>
      <w:lvlJc w:val="left"/>
      <w:pPr>
        <w:ind w:left="1500" w:hanging="360"/>
      </w:pPr>
      <w:rPr>
        <w:rFonts w:ascii="David" w:hAnsi="David" w:cs="David"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" w15:restartNumberingAfterBreak="0">
    <w:nsid w:val="4F955CF2"/>
    <w:multiLevelType w:val="hybridMultilevel"/>
    <w:tmpl w:val="37C87852"/>
    <w:lvl w:ilvl="0" w:tplc="83C82900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393D56"/>
    <w:multiLevelType w:val="hybridMultilevel"/>
    <w:tmpl w:val="7C507476"/>
    <w:lvl w:ilvl="0" w:tplc="5AC81C50">
      <w:start w:val="1"/>
      <w:numFmt w:val="hebrew1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14666B4"/>
    <w:multiLevelType w:val="hybridMultilevel"/>
    <w:tmpl w:val="07FCA9D6"/>
    <w:lvl w:ilvl="0" w:tplc="11E6EC0E">
      <w:start w:val="1"/>
      <w:numFmt w:val="decimal"/>
      <w:lvlText w:val="%1."/>
      <w:lvlJc w:val="left"/>
      <w:pPr>
        <w:ind w:left="1080" w:hanging="72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46C2"/>
    <w:rsid w:val="00016C35"/>
    <w:rsid w:val="000258FD"/>
    <w:rsid w:val="00037C5B"/>
    <w:rsid w:val="000564AB"/>
    <w:rsid w:val="00075347"/>
    <w:rsid w:val="000A01F2"/>
    <w:rsid w:val="000D0531"/>
    <w:rsid w:val="000D4A02"/>
    <w:rsid w:val="001072A9"/>
    <w:rsid w:val="00121F97"/>
    <w:rsid w:val="001277D7"/>
    <w:rsid w:val="00132017"/>
    <w:rsid w:val="0014234E"/>
    <w:rsid w:val="00145A87"/>
    <w:rsid w:val="00187E1E"/>
    <w:rsid w:val="001C4003"/>
    <w:rsid w:val="001E6CD5"/>
    <w:rsid w:val="001F5474"/>
    <w:rsid w:val="002352F7"/>
    <w:rsid w:val="0027277D"/>
    <w:rsid w:val="00334DED"/>
    <w:rsid w:val="00381D3A"/>
    <w:rsid w:val="003823DA"/>
    <w:rsid w:val="003F6FDE"/>
    <w:rsid w:val="0041092E"/>
    <w:rsid w:val="0043595F"/>
    <w:rsid w:val="00442EF1"/>
    <w:rsid w:val="0047645A"/>
    <w:rsid w:val="004A2767"/>
    <w:rsid w:val="004D49A3"/>
    <w:rsid w:val="004D50AC"/>
    <w:rsid w:val="004E6E3C"/>
    <w:rsid w:val="005124F1"/>
    <w:rsid w:val="00530BAD"/>
    <w:rsid w:val="00541598"/>
    <w:rsid w:val="00547DB7"/>
    <w:rsid w:val="00567324"/>
    <w:rsid w:val="00595108"/>
    <w:rsid w:val="005B0F49"/>
    <w:rsid w:val="005C2EC3"/>
    <w:rsid w:val="005C566B"/>
    <w:rsid w:val="005C6B05"/>
    <w:rsid w:val="005C7EC6"/>
    <w:rsid w:val="005D4BDB"/>
    <w:rsid w:val="0060040D"/>
    <w:rsid w:val="00622BAA"/>
    <w:rsid w:val="00625C89"/>
    <w:rsid w:val="00633C4F"/>
    <w:rsid w:val="00671BD5"/>
    <w:rsid w:val="006805C1"/>
    <w:rsid w:val="006816EC"/>
    <w:rsid w:val="00694556"/>
    <w:rsid w:val="006D7BAB"/>
    <w:rsid w:val="006E1A53"/>
    <w:rsid w:val="006F315E"/>
    <w:rsid w:val="007056AA"/>
    <w:rsid w:val="00744F41"/>
    <w:rsid w:val="007A24FE"/>
    <w:rsid w:val="007A35AA"/>
    <w:rsid w:val="007C54D0"/>
    <w:rsid w:val="007F1048"/>
    <w:rsid w:val="00820005"/>
    <w:rsid w:val="00846D27"/>
    <w:rsid w:val="008610A7"/>
    <w:rsid w:val="0087717F"/>
    <w:rsid w:val="008E1332"/>
    <w:rsid w:val="00903896"/>
    <w:rsid w:val="00920FA4"/>
    <w:rsid w:val="00924B60"/>
    <w:rsid w:val="00927813"/>
    <w:rsid w:val="00944D13"/>
    <w:rsid w:val="00957C90"/>
    <w:rsid w:val="00973A70"/>
    <w:rsid w:val="00993D99"/>
    <w:rsid w:val="009C358E"/>
    <w:rsid w:val="009E0263"/>
    <w:rsid w:val="00A267CF"/>
    <w:rsid w:val="00A43458"/>
    <w:rsid w:val="00AC4E19"/>
    <w:rsid w:val="00AE7D50"/>
    <w:rsid w:val="00AF1ED6"/>
    <w:rsid w:val="00B32C61"/>
    <w:rsid w:val="00B368FE"/>
    <w:rsid w:val="00B80CBD"/>
    <w:rsid w:val="00B95F98"/>
    <w:rsid w:val="00B977B9"/>
    <w:rsid w:val="00BC3369"/>
    <w:rsid w:val="00BF77EE"/>
    <w:rsid w:val="00C04FC3"/>
    <w:rsid w:val="00C32E0F"/>
    <w:rsid w:val="00C42BF9"/>
    <w:rsid w:val="00C60692"/>
    <w:rsid w:val="00C77CC0"/>
    <w:rsid w:val="00C83E56"/>
    <w:rsid w:val="00CC63CE"/>
    <w:rsid w:val="00D130EB"/>
    <w:rsid w:val="00D319B3"/>
    <w:rsid w:val="00D36A71"/>
    <w:rsid w:val="00D5206D"/>
    <w:rsid w:val="00D52684"/>
    <w:rsid w:val="00D53924"/>
    <w:rsid w:val="00D60849"/>
    <w:rsid w:val="00D96D8C"/>
    <w:rsid w:val="00DA755B"/>
    <w:rsid w:val="00DD337E"/>
    <w:rsid w:val="00E00B6F"/>
    <w:rsid w:val="00E3422C"/>
    <w:rsid w:val="00E50FE7"/>
    <w:rsid w:val="00E54642"/>
    <w:rsid w:val="00E8662E"/>
    <w:rsid w:val="00E94682"/>
    <w:rsid w:val="00E97908"/>
    <w:rsid w:val="00EA0128"/>
    <w:rsid w:val="00EF3ED0"/>
    <w:rsid w:val="00F17E56"/>
    <w:rsid w:val="00F5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6D7BAB"/>
    <w:pPr>
      <w:ind w:left="720"/>
      <w:contextualSpacing/>
    </w:pPr>
  </w:style>
  <w:style w:type="character" w:styleId="Hyperlink">
    <w:name w:val="Hyperlink"/>
    <w:semiHidden/>
    <w:unhideWhenUsed/>
    <w:rsid w:val="0041092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vo.co.il/law/72897/16" TargetMode="External"/><Relationship Id="rId13" Type="http://schemas.openxmlformats.org/officeDocument/2006/relationships/hyperlink" Target="http://www.nevo.co.il/case/2006225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nevo.co.il/case/601705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jpg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nevo.co.il/case/59496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evo.co.il/case/17943620" TargetMode="External"/><Relationship Id="rId10" Type="http://schemas.openxmlformats.org/officeDocument/2006/relationships/hyperlink" Target="http://www.nevo.co.il/case/613948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vo.co.il/law/72897" TargetMode="External"/><Relationship Id="rId14" Type="http://schemas.openxmlformats.org/officeDocument/2006/relationships/hyperlink" Target="http://www.nevo.co.il/case/179113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1D6CE7"/>
    <w:rsid w:val="00505FE8"/>
    <w:rsid w:val="00764A94"/>
    <w:rsid w:val="00B40AEB"/>
    <w:rsid w:val="00B65812"/>
    <w:rsid w:val="00CC5512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A7F31"/>
    <w:rPr>
      <w:color w:val="808080"/>
    </w:rPr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996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2024-12-08T08:41:00Z</dcterms:created>
  <dcterms:modified xsi:type="dcterms:W3CDTF">2024-12-08T08:41:00Z</dcterms:modified>
</cp:coreProperties>
</file>